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CCD" w:rsidRDefault="00B23CCD" w:rsidP="00B23CCD">
      <w:pPr>
        <w:jc w:val="center"/>
        <w:rPr>
          <w:rFonts w:eastAsia="MS Mincho"/>
          <w:color w:val="000000"/>
          <w:sz w:val="28"/>
          <w:szCs w:val="28"/>
        </w:rPr>
      </w:pPr>
      <w:r>
        <w:rPr>
          <w:rFonts w:eastAsia="MS Mincho"/>
          <w:noProof/>
          <w:color w:val="000000"/>
          <w:sz w:val="28"/>
          <w:szCs w:val="28"/>
        </w:rPr>
        <w:drawing>
          <wp:inline distT="0" distB="0" distL="0" distR="0">
            <wp:extent cx="923925" cy="1000125"/>
            <wp:effectExtent l="0" t="0" r="9525" b="9525"/>
            <wp:docPr id="1" name="Рисунок 1" descr="контур%20без%20лавра%20чернее%20без%20л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тур%20без%20лавра%20чернее%20без%20линии"/>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3925" cy="1000125"/>
                    </a:xfrm>
                    <a:prstGeom prst="rect">
                      <a:avLst/>
                    </a:prstGeom>
                    <a:noFill/>
                    <a:ln>
                      <a:noFill/>
                    </a:ln>
                  </pic:spPr>
                </pic:pic>
              </a:graphicData>
            </a:graphic>
          </wp:inline>
        </w:drawing>
      </w:r>
    </w:p>
    <w:p w:rsidR="00FE64B5" w:rsidRDefault="00FE64B5" w:rsidP="00B23CCD">
      <w:pPr>
        <w:pStyle w:val="a6"/>
        <w:ind w:left="-284"/>
        <w:jc w:val="center"/>
        <w:rPr>
          <w:rFonts w:eastAsia="MS Mincho"/>
          <w:b/>
          <w:color w:val="000000"/>
          <w:szCs w:val="28"/>
        </w:rPr>
      </w:pPr>
    </w:p>
    <w:p w:rsidR="00B23CCD" w:rsidRDefault="00B23CCD" w:rsidP="00B23CCD">
      <w:pPr>
        <w:pStyle w:val="a6"/>
        <w:ind w:left="-284"/>
        <w:jc w:val="center"/>
        <w:rPr>
          <w:rFonts w:eastAsia="MS Mincho"/>
          <w:b/>
          <w:color w:val="000000"/>
          <w:szCs w:val="28"/>
        </w:rPr>
      </w:pPr>
      <w:r>
        <w:rPr>
          <w:rFonts w:eastAsia="MS Mincho"/>
          <w:b/>
          <w:color w:val="000000"/>
          <w:szCs w:val="28"/>
        </w:rPr>
        <w:t>РОССИЙСКАЯ ФЕДЕРАЦИЯ</w:t>
      </w:r>
    </w:p>
    <w:p w:rsidR="00B23CCD" w:rsidRDefault="00B23CCD" w:rsidP="00B23CCD">
      <w:pPr>
        <w:pStyle w:val="a6"/>
        <w:ind w:left="-284"/>
        <w:jc w:val="center"/>
        <w:rPr>
          <w:rFonts w:eastAsia="MS Mincho"/>
          <w:b/>
          <w:color w:val="000000"/>
          <w:szCs w:val="28"/>
        </w:rPr>
      </w:pPr>
      <w:r>
        <w:rPr>
          <w:rFonts w:eastAsia="MS Mincho"/>
          <w:b/>
          <w:color w:val="000000"/>
          <w:szCs w:val="28"/>
        </w:rPr>
        <w:t xml:space="preserve">Кемеровская область </w:t>
      </w:r>
    </w:p>
    <w:p w:rsidR="00B23CCD" w:rsidRDefault="00B23CCD" w:rsidP="00B23CCD">
      <w:pPr>
        <w:pStyle w:val="a6"/>
        <w:ind w:left="-284"/>
        <w:jc w:val="center"/>
        <w:rPr>
          <w:rFonts w:eastAsia="MS Mincho"/>
          <w:b/>
          <w:color w:val="000000"/>
          <w:szCs w:val="28"/>
        </w:rPr>
      </w:pPr>
      <w:r>
        <w:rPr>
          <w:rFonts w:eastAsia="MS Mincho"/>
          <w:b/>
          <w:color w:val="000000"/>
          <w:szCs w:val="28"/>
        </w:rPr>
        <w:t>Тяжинский муниципальный район</w:t>
      </w:r>
    </w:p>
    <w:p w:rsidR="00B23CCD" w:rsidRDefault="00B23CCD" w:rsidP="00B23CCD">
      <w:pPr>
        <w:pStyle w:val="a6"/>
        <w:ind w:left="-284"/>
        <w:jc w:val="center"/>
        <w:rPr>
          <w:rFonts w:eastAsia="MS Mincho"/>
          <w:b/>
          <w:color w:val="000000"/>
          <w:szCs w:val="28"/>
        </w:rPr>
      </w:pPr>
      <w:r>
        <w:rPr>
          <w:rFonts w:eastAsia="MS Mincho"/>
          <w:b/>
          <w:color w:val="000000"/>
          <w:szCs w:val="28"/>
        </w:rPr>
        <w:t>Тяжинское городское поселение</w:t>
      </w:r>
    </w:p>
    <w:p w:rsidR="00B23CCD" w:rsidRDefault="00B23CCD" w:rsidP="00B23CCD">
      <w:pPr>
        <w:pStyle w:val="a6"/>
        <w:ind w:left="-284"/>
        <w:jc w:val="center"/>
        <w:rPr>
          <w:rFonts w:eastAsia="MS Mincho"/>
          <w:b/>
          <w:color w:val="000000"/>
          <w:szCs w:val="28"/>
        </w:rPr>
      </w:pPr>
      <w:r>
        <w:rPr>
          <w:rFonts w:eastAsia="MS Mincho"/>
          <w:b/>
          <w:color w:val="000000"/>
          <w:szCs w:val="28"/>
        </w:rPr>
        <w:t xml:space="preserve"> Совет народных депутатов Тяжинского городского поселения</w:t>
      </w:r>
    </w:p>
    <w:p w:rsidR="00B23CCD" w:rsidRDefault="00005367" w:rsidP="00B23CCD">
      <w:pPr>
        <w:pStyle w:val="a6"/>
        <w:ind w:left="-284"/>
        <w:jc w:val="center"/>
        <w:rPr>
          <w:rFonts w:eastAsia="MS Mincho"/>
          <w:b/>
          <w:color w:val="000000"/>
          <w:szCs w:val="28"/>
        </w:rPr>
      </w:pPr>
      <w:r>
        <w:rPr>
          <w:rFonts w:eastAsia="MS Mincho"/>
          <w:b/>
          <w:color w:val="000000"/>
          <w:szCs w:val="28"/>
        </w:rPr>
        <w:t>третьего</w:t>
      </w:r>
      <w:r w:rsidR="00B23CCD">
        <w:rPr>
          <w:rFonts w:eastAsia="MS Mincho"/>
          <w:b/>
          <w:color w:val="000000"/>
          <w:szCs w:val="28"/>
        </w:rPr>
        <w:t xml:space="preserve"> созыва</w:t>
      </w:r>
    </w:p>
    <w:p w:rsidR="00FE64B5" w:rsidRDefault="00FE64B5" w:rsidP="00B23CCD">
      <w:pPr>
        <w:pStyle w:val="a6"/>
        <w:ind w:left="-284"/>
        <w:jc w:val="center"/>
        <w:rPr>
          <w:rFonts w:eastAsia="MS Mincho"/>
          <w:b/>
          <w:color w:val="000000"/>
          <w:szCs w:val="28"/>
        </w:rPr>
      </w:pPr>
    </w:p>
    <w:p w:rsidR="00B23CCD" w:rsidRDefault="004E313A" w:rsidP="00F350B5">
      <w:pPr>
        <w:pStyle w:val="a6"/>
        <w:ind w:left="-284"/>
        <w:jc w:val="center"/>
        <w:rPr>
          <w:rFonts w:eastAsia="MS Mincho"/>
          <w:b/>
          <w:color w:val="000000"/>
          <w:szCs w:val="28"/>
        </w:rPr>
      </w:pPr>
      <w:r>
        <w:rPr>
          <w:b/>
          <w:color w:val="000000"/>
          <w:szCs w:val="28"/>
        </w:rPr>
        <w:t>51</w:t>
      </w:r>
      <w:r w:rsidR="00B23CCD">
        <w:rPr>
          <w:b/>
          <w:color w:val="000000"/>
          <w:szCs w:val="28"/>
        </w:rPr>
        <w:t>-я очередная сессия</w:t>
      </w:r>
    </w:p>
    <w:p w:rsidR="00B23CCD" w:rsidRDefault="00B23CCD" w:rsidP="00B23CCD">
      <w:pPr>
        <w:pStyle w:val="a6"/>
        <w:ind w:firstLine="0"/>
        <w:rPr>
          <w:rFonts w:eastAsia="MS Mincho"/>
          <w:color w:val="000000"/>
          <w:szCs w:val="28"/>
        </w:rPr>
      </w:pPr>
    </w:p>
    <w:p w:rsidR="00B23CCD" w:rsidRDefault="00B23CCD" w:rsidP="00B23CCD">
      <w:pPr>
        <w:pStyle w:val="a6"/>
        <w:ind w:left="-284"/>
        <w:jc w:val="center"/>
        <w:rPr>
          <w:rFonts w:eastAsia="MS Mincho"/>
          <w:b/>
          <w:color w:val="000000"/>
          <w:spacing w:val="20"/>
          <w:szCs w:val="28"/>
        </w:rPr>
      </w:pPr>
      <w:r>
        <w:rPr>
          <w:rFonts w:eastAsia="MS Mincho"/>
          <w:b/>
          <w:color w:val="000000"/>
          <w:spacing w:val="20"/>
          <w:szCs w:val="28"/>
        </w:rPr>
        <w:t>РЕШЕНИЕ</w:t>
      </w:r>
    </w:p>
    <w:p w:rsidR="00B23CCD" w:rsidRDefault="00B23CCD" w:rsidP="00B23CCD">
      <w:pPr>
        <w:pStyle w:val="a6"/>
        <w:ind w:left="-709"/>
        <w:jc w:val="center"/>
        <w:rPr>
          <w:rFonts w:ascii="Impact" w:eastAsia="MS Mincho" w:hAnsi="Impact"/>
          <w:b/>
          <w:color w:val="000000"/>
          <w:spacing w:val="20"/>
          <w:sz w:val="4"/>
          <w:szCs w:val="4"/>
        </w:rPr>
      </w:pPr>
    </w:p>
    <w:p w:rsidR="00B23CCD" w:rsidRDefault="00B23CCD" w:rsidP="00B23CCD">
      <w:pPr>
        <w:pStyle w:val="a6"/>
        <w:tabs>
          <w:tab w:val="left" w:pos="708"/>
        </w:tabs>
        <w:suppressAutoHyphens/>
        <w:jc w:val="center"/>
        <w:rPr>
          <w:b/>
          <w:color w:val="000000"/>
          <w:szCs w:val="28"/>
        </w:rPr>
      </w:pPr>
    </w:p>
    <w:p w:rsidR="00B23CCD" w:rsidRPr="004E313A" w:rsidRDefault="00B23CCD" w:rsidP="00B23CCD">
      <w:pPr>
        <w:pStyle w:val="a6"/>
        <w:tabs>
          <w:tab w:val="left" w:pos="708"/>
        </w:tabs>
        <w:suppressAutoHyphens/>
        <w:jc w:val="center"/>
        <w:rPr>
          <w:szCs w:val="28"/>
        </w:rPr>
      </w:pPr>
      <w:r w:rsidRPr="004E313A">
        <w:rPr>
          <w:szCs w:val="28"/>
        </w:rPr>
        <w:t xml:space="preserve">от </w:t>
      </w:r>
      <w:r w:rsidR="00E72E3A" w:rsidRPr="004E313A">
        <w:rPr>
          <w:szCs w:val="28"/>
        </w:rPr>
        <w:t>29.11</w:t>
      </w:r>
      <w:r w:rsidR="00E511CF" w:rsidRPr="004E313A">
        <w:rPr>
          <w:szCs w:val="28"/>
        </w:rPr>
        <w:t>.2018</w:t>
      </w:r>
      <w:r w:rsidRPr="004E313A">
        <w:rPr>
          <w:szCs w:val="28"/>
        </w:rPr>
        <w:t xml:space="preserve">г. № </w:t>
      </w:r>
      <w:r w:rsidR="00E72E3A" w:rsidRPr="004E313A">
        <w:rPr>
          <w:szCs w:val="28"/>
        </w:rPr>
        <w:t>112</w:t>
      </w:r>
    </w:p>
    <w:p w:rsidR="00B23CCD" w:rsidRDefault="00B23CCD" w:rsidP="00B23CCD">
      <w:pPr>
        <w:pStyle w:val="a6"/>
        <w:tabs>
          <w:tab w:val="left" w:pos="708"/>
        </w:tabs>
        <w:suppressAutoHyphens/>
        <w:jc w:val="center"/>
        <w:rPr>
          <w:b/>
          <w:color w:val="000000"/>
          <w:szCs w:val="28"/>
        </w:rPr>
      </w:pPr>
    </w:p>
    <w:p w:rsidR="007450DE" w:rsidRDefault="007450DE" w:rsidP="00B23CCD">
      <w:pPr>
        <w:jc w:val="center"/>
        <w:rPr>
          <w:rStyle w:val="a8"/>
          <w:color w:val="000000"/>
          <w:sz w:val="28"/>
          <w:szCs w:val="28"/>
        </w:rPr>
      </w:pPr>
      <w:r>
        <w:rPr>
          <w:rStyle w:val="a8"/>
          <w:color w:val="000000"/>
          <w:sz w:val="28"/>
          <w:szCs w:val="28"/>
        </w:rPr>
        <w:t xml:space="preserve">Об утверждении </w:t>
      </w:r>
      <w:r w:rsidR="00D72A5C">
        <w:rPr>
          <w:rStyle w:val="a8"/>
          <w:color w:val="000000"/>
          <w:sz w:val="28"/>
          <w:szCs w:val="28"/>
        </w:rPr>
        <w:t>П</w:t>
      </w:r>
      <w:r>
        <w:rPr>
          <w:rStyle w:val="a8"/>
          <w:color w:val="000000"/>
          <w:sz w:val="28"/>
          <w:szCs w:val="28"/>
        </w:rPr>
        <w:t xml:space="preserve">равил благоустройства территории </w:t>
      </w:r>
    </w:p>
    <w:p w:rsidR="00B23CCD" w:rsidRDefault="007450DE" w:rsidP="00B23CCD">
      <w:pPr>
        <w:jc w:val="center"/>
        <w:rPr>
          <w:rStyle w:val="a8"/>
          <w:color w:val="000000"/>
          <w:sz w:val="28"/>
          <w:szCs w:val="28"/>
        </w:rPr>
      </w:pPr>
      <w:r>
        <w:rPr>
          <w:rStyle w:val="a8"/>
          <w:color w:val="000000"/>
          <w:sz w:val="28"/>
          <w:szCs w:val="28"/>
        </w:rPr>
        <w:t>Тяжинского городского поселения</w:t>
      </w:r>
    </w:p>
    <w:p w:rsidR="00B23CCD" w:rsidRDefault="00B23CCD" w:rsidP="00B23CCD">
      <w:pPr>
        <w:jc w:val="center"/>
        <w:rPr>
          <w:color w:val="000000"/>
          <w:sz w:val="28"/>
          <w:szCs w:val="28"/>
        </w:rPr>
      </w:pPr>
    </w:p>
    <w:p w:rsidR="00FD6BCA" w:rsidRPr="00FD6BCA" w:rsidRDefault="00FD6BCA" w:rsidP="00B23CCD">
      <w:pPr>
        <w:jc w:val="center"/>
        <w:rPr>
          <w:color w:val="000000"/>
          <w:sz w:val="28"/>
          <w:szCs w:val="28"/>
        </w:rPr>
      </w:pPr>
    </w:p>
    <w:p w:rsidR="00B23CCD" w:rsidRPr="00F47E49" w:rsidRDefault="007450DE" w:rsidP="00B23CCD">
      <w:pPr>
        <w:suppressAutoHyphens/>
        <w:ind w:firstLine="567"/>
        <w:jc w:val="both"/>
        <w:rPr>
          <w:sz w:val="28"/>
          <w:szCs w:val="28"/>
        </w:rPr>
      </w:pPr>
      <w:r w:rsidRPr="007450DE">
        <w:rPr>
          <w:sz w:val="28"/>
          <w:szCs w:val="28"/>
        </w:rPr>
        <w:t xml:space="preserve">Руководствуясь п. </w:t>
      </w:r>
      <w:r>
        <w:rPr>
          <w:sz w:val="28"/>
          <w:szCs w:val="28"/>
        </w:rPr>
        <w:t>19</w:t>
      </w:r>
      <w:r w:rsidRPr="007450DE">
        <w:rPr>
          <w:sz w:val="28"/>
          <w:szCs w:val="28"/>
        </w:rPr>
        <w:t xml:space="preserve"> ч. 1 ст. 1</w:t>
      </w:r>
      <w:r>
        <w:rPr>
          <w:sz w:val="28"/>
          <w:szCs w:val="28"/>
        </w:rPr>
        <w:t>4</w:t>
      </w:r>
      <w:r w:rsidRPr="007450DE">
        <w:rPr>
          <w:sz w:val="28"/>
          <w:szCs w:val="28"/>
        </w:rPr>
        <w:t xml:space="preserve"> </w:t>
      </w:r>
      <w:r>
        <w:rPr>
          <w:sz w:val="28"/>
          <w:szCs w:val="28"/>
        </w:rPr>
        <w:t>Федерального закона</w:t>
      </w:r>
      <w:r w:rsidRPr="007450DE">
        <w:rPr>
          <w:sz w:val="28"/>
          <w:szCs w:val="28"/>
        </w:rPr>
        <w:t xml:space="preserve"> от 06.10.2003 </w:t>
      </w:r>
      <w:r>
        <w:rPr>
          <w:sz w:val="28"/>
          <w:szCs w:val="28"/>
        </w:rPr>
        <w:t>№</w:t>
      </w:r>
      <w:r w:rsidRPr="007450DE">
        <w:rPr>
          <w:sz w:val="28"/>
          <w:szCs w:val="28"/>
        </w:rPr>
        <w:t xml:space="preserve"> 131-ФЗ </w:t>
      </w:r>
      <w:r>
        <w:rPr>
          <w:sz w:val="28"/>
          <w:szCs w:val="28"/>
        </w:rPr>
        <w:t>«</w:t>
      </w:r>
      <w:r w:rsidRPr="007450DE">
        <w:rPr>
          <w:sz w:val="28"/>
          <w:szCs w:val="28"/>
        </w:rPr>
        <w:t>Об общих принципах организации местного самоуправления в Российской Федерации</w:t>
      </w:r>
      <w:r>
        <w:rPr>
          <w:sz w:val="28"/>
          <w:szCs w:val="28"/>
        </w:rPr>
        <w:t>»</w:t>
      </w:r>
      <w:r w:rsidRPr="007450DE">
        <w:rPr>
          <w:sz w:val="28"/>
          <w:szCs w:val="28"/>
        </w:rPr>
        <w:t xml:space="preserve">, Приказом Минстроя России от 13.04.2017 </w:t>
      </w:r>
      <w:r>
        <w:rPr>
          <w:sz w:val="28"/>
          <w:szCs w:val="28"/>
        </w:rPr>
        <w:t>№</w:t>
      </w:r>
      <w:r w:rsidRPr="007450DE">
        <w:rPr>
          <w:sz w:val="28"/>
          <w:szCs w:val="28"/>
        </w:rPr>
        <w:t xml:space="preserve"> 711/</w:t>
      </w:r>
      <w:proofErr w:type="spellStart"/>
      <w:r w:rsidRPr="007450DE">
        <w:rPr>
          <w:sz w:val="28"/>
          <w:szCs w:val="28"/>
        </w:rPr>
        <w:t>пр</w:t>
      </w:r>
      <w:proofErr w:type="spellEnd"/>
      <w:r w:rsidRPr="007450DE">
        <w:rPr>
          <w:sz w:val="28"/>
          <w:szCs w:val="28"/>
        </w:rPr>
        <w:t xml:space="preserve"> </w:t>
      </w:r>
      <w:r>
        <w:rPr>
          <w:sz w:val="28"/>
          <w:szCs w:val="28"/>
        </w:rPr>
        <w:t>«</w:t>
      </w:r>
      <w:r w:rsidRPr="007450DE">
        <w:rPr>
          <w:sz w:val="28"/>
          <w:szCs w:val="28"/>
        </w:rPr>
        <w:t>Об утверждении методических рекомендаций для подготовки правил благоустройства территорий поселений, городских округов, внутригородских районов</w:t>
      </w:r>
      <w:r>
        <w:rPr>
          <w:sz w:val="28"/>
          <w:szCs w:val="28"/>
        </w:rPr>
        <w:t>»</w:t>
      </w:r>
      <w:r w:rsidRPr="007450DE">
        <w:rPr>
          <w:sz w:val="28"/>
          <w:szCs w:val="28"/>
        </w:rPr>
        <w:t xml:space="preserve">, Уставом </w:t>
      </w:r>
      <w:r>
        <w:rPr>
          <w:sz w:val="28"/>
          <w:szCs w:val="28"/>
        </w:rPr>
        <w:t>муниципального образования Тяжинское городское поселение</w:t>
      </w:r>
      <w:r w:rsidRPr="007450DE">
        <w:rPr>
          <w:sz w:val="28"/>
          <w:szCs w:val="28"/>
        </w:rPr>
        <w:t>, Совет народных депутатов</w:t>
      </w:r>
      <w:r>
        <w:rPr>
          <w:sz w:val="28"/>
          <w:szCs w:val="28"/>
        </w:rPr>
        <w:t xml:space="preserve"> Тяжинского городского поселения</w:t>
      </w:r>
    </w:p>
    <w:p w:rsidR="00B23CCD" w:rsidRPr="00F47E49" w:rsidRDefault="00B23CCD" w:rsidP="00B23CCD">
      <w:pPr>
        <w:jc w:val="both"/>
      </w:pPr>
    </w:p>
    <w:p w:rsidR="00B23CCD" w:rsidRDefault="00B23CCD" w:rsidP="00B23CCD">
      <w:pPr>
        <w:ind w:firstLine="567"/>
        <w:jc w:val="both"/>
        <w:rPr>
          <w:color w:val="000000"/>
          <w:sz w:val="28"/>
          <w:szCs w:val="28"/>
        </w:rPr>
      </w:pPr>
      <w:r>
        <w:rPr>
          <w:color w:val="000000"/>
          <w:sz w:val="28"/>
          <w:szCs w:val="28"/>
        </w:rPr>
        <w:t>РЕШИЛ:</w:t>
      </w:r>
    </w:p>
    <w:p w:rsidR="00B23CCD" w:rsidRDefault="00B23CCD" w:rsidP="00B23CCD">
      <w:pPr>
        <w:ind w:firstLine="567"/>
        <w:jc w:val="both"/>
        <w:rPr>
          <w:color w:val="000000"/>
          <w:sz w:val="28"/>
          <w:szCs w:val="28"/>
        </w:rPr>
      </w:pPr>
    </w:p>
    <w:p w:rsidR="00F07AA0" w:rsidRDefault="00F07AA0" w:rsidP="001C54CC">
      <w:pPr>
        <w:pStyle w:val="a4"/>
        <w:ind w:firstLine="567"/>
        <w:jc w:val="both"/>
        <w:rPr>
          <w:color w:val="000000"/>
          <w:sz w:val="28"/>
          <w:szCs w:val="28"/>
        </w:rPr>
      </w:pPr>
      <w:r w:rsidRPr="00F07AA0">
        <w:rPr>
          <w:color w:val="000000"/>
          <w:sz w:val="28"/>
          <w:szCs w:val="28"/>
        </w:rPr>
        <w:t xml:space="preserve">1. </w:t>
      </w:r>
      <w:r w:rsidR="00D72A5C">
        <w:rPr>
          <w:color w:val="000000"/>
          <w:sz w:val="28"/>
          <w:szCs w:val="28"/>
        </w:rPr>
        <w:t>Утвердить Правила благоустройства Тяжинского городского поселения согласно приложению к настоящему решению.</w:t>
      </w:r>
    </w:p>
    <w:p w:rsidR="00D72A5C" w:rsidRDefault="00D72A5C" w:rsidP="001C54CC">
      <w:pPr>
        <w:pStyle w:val="a4"/>
        <w:ind w:firstLine="567"/>
        <w:jc w:val="both"/>
        <w:rPr>
          <w:color w:val="000000"/>
          <w:sz w:val="28"/>
          <w:szCs w:val="28"/>
        </w:rPr>
      </w:pPr>
      <w:r>
        <w:rPr>
          <w:color w:val="000000"/>
          <w:sz w:val="28"/>
          <w:szCs w:val="28"/>
        </w:rPr>
        <w:t>2. Признать утратившими силу:</w:t>
      </w:r>
    </w:p>
    <w:p w:rsidR="00D72A5C" w:rsidRDefault="00D72A5C" w:rsidP="00D72A5C">
      <w:pPr>
        <w:pStyle w:val="a4"/>
        <w:ind w:firstLine="567"/>
        <w:jc w:val="both"/>
        <w:rPr>
          <w:color w:val="000000"/>
          <w:sz w:val="28"/>
          <w:szCs w:val="28"/>
        </w:rPr>
      </w:pPr>
      <w:r>
        <w:rPr>
          <w:color w:val="000000"/>
          <w:sz w:val="28"/>
          <w:szCs w:val="28"/>
        </w:rPr>
        <w:t>- решение Совета народных депутатов Тяжинского городского поселения от 11.04.2012г. № 62 «</w:t>
      </w:r>
      <w:r w:rsidRPr="00D72A5C">
        <w:rPr>
          <w:color w:val="000000"/>
          <w:sz w:val="28"/>
          <w:szCs w:val="28"/>
        </w:rPr>
        <w:t>Об утвер</w:t>
      </w:r>
      <w:r>
        <w:rPr>
          <w:color w:val="000000"/>
          <w:sz w:val="28"/>
          <w:szCs w:val="28"/>
        </w:rPr>
        <w:t xml:space="preserve">ждении Правил благоустройства, </w:t>
      </w:r>
      <w:r w:rsidRPr="00D72A5C">
        <w:rPr>
          <w:color w:val="000000"/>
          <w:sz w:val="28"/>
          <w:szCs w:val="28"/>
        </w:rPr>
        <w:t>озеленения, обеспечения ч</w:t>
      </w:r>
      <w:r>
        <w:rPr>
          <w:color w:val="000000"/>
          <w:sz w:val="28"/>
          <w:szCs w:val="28"/>
        </w:rPr>
        <w:t xml:space="preserve">истоты и порядка на территории </w:t>
      </w:r>
      <w:r w:rsidRPr="00D72A5C">
        <w:rPr>
          <w:color w:val="000000"/>
          <w:sz w:val="28"/>
          <w:szCs w:val="28"/>
        </w:rPr>
        <w:t>Тяжинского городского поселения</w:t>
      </w:r>
      <w:r>
        <w:rPr>
          <w:color w:val="000000"/>
          <w:sz w:val="28"/>
          <w:szCs w:val="28"/>
        </w:rPr>
        <w:t>»;</w:t>
      </w:r>
    </w:p>
    <w:p w:rsidR="00D72A5C" w:rsidRDefault="00D72A5C" w:rsidP="00D72A5C">
      <w:pPr>
        <w:pStyle w:val="a4"/>
        <w:ind w:firstLine="567"/>
        <w:jc w:val="both"/>
        <w:rPr>
          <w:color w:val="000000"/>
          <w:sz w:val="28"/>
          <w:szCs w:val="28"/>
        </w:rPr>
      </w:pPr>
      <w:r>
        <w:rPr>
          <w:color w:val="000000"/>
          <w:sz w:val="28"/>
          <w:szCs w:val="28"/>
        </w:rPr>
        <w:t xml:space="preserve"> - </w:t>
      </w:r>
      <w:r w:rsidRPr="00D72A5C">
        <w:rPr>
          <w:color w:val="000000"/>
          <w:sz w:val="28"/>
          <w:szCs w:val="28"/>
        </w:rPr>
        <w:t xml:space="preserve">решение Совета народных депутатов Тяжинского городского поселения от </w:t>
      </w:r>
      <w:r>
        <w:rPr>
          <w:color w:val="000000"/>
          <w:sz w:val="28"/>
          <w:szCs w:val="28"/>
        </w:rPr>
        <w:t>25.04.2013г. № 88 «</w:t>
      </w:r>
      <w:r w:rsidRPr="00D72A5C">
        <w:rPr>
          <w:color w:val="000000"/>
          <w:sz w:val="28"/>
          <w:szCs w:val="28"/>
        </w:rPr>
        <w:t xml:space="preserve">О внесении изменений в решение Совета народных депутатов Тяжинского городского поселения от 11.04.2012г № 62 «Об утверждении Правил </w:t>
      </w:r>
      <w:r w:rsidRPr="00D72A5C">
        <w:rPr>
          <w:color w:val="000000"/>
          <w:sz w:val="28"/>
          <w:szCs w:val="28"/>
        </w:rPr>
        <w:lastRenderedPageBreak/>
        <w:t>благоустройства, озеленения, обеспечения чистоты и порядка на территории Тяжинского городского поселения»</w:t>
      </w:r>
      <w:r>
        <w:rPr>
          <w:color w:val="000000"/>
          <w:sz w:val="28"/>
          <w:szCs w:val="28"/>
        </w:rPr>
        <w:t>;</w:t>
      </w:r>
    </w:p>
    <w:p w:rsidR="00D72A5C" w:rsidRDefault="00D72A5C" w:rsidP="00D72A5C">
      <w:pPr>
        <w:pStyle w:val="a4"/>
        <w:ind w:firstLine="567"/>
        <w:jc w:val="both"/>
        <w:rPr>
          <w:color w:val="000000"/>
          <w:sz w:val="28"/>
          <w:szCs w:val="28"/>
        </w:rPr>
      </w:pPr>
      <w:r>
        <w:rPr>
          <w:color w:val="000000"/>
          <w:sz w:val="28"/>
          <w:szCs w:val="28"/>
        </w:rPr>
        <w:t xml:space="preserve">- </w:t>
      </w:r>
      <w:r w:rsidRPr="00D72A5C">
        <w:rPr>
          <w:color w:val="000000"/>
          <w:sz w:val="28"/>
          <w:szCs w:val="28"/>
        </w:rPr>
        <w:t xml:space="preserve">решение Совета народных депутатов Тяжинского городского поселения от </w:t>
      </w:r>
      <w:r>
        <w:rPr>
          <w:color w:val="000000"/>
          <w:sz w:val="28"/>
          <w:szCs w:val="28"/>
        </w:rPr>
        <w:t>27.04.2016г. № 23 «</w:t>
      </w:r>
      <w:r w:rsidRPr="00D72A5C">
        <w:rPr>
          <w:color w:val="000000"/>
          <w:sz w:val="28"/>
          <w:szCs w:val="28"/>
        </w:rPr>
        <w:t>О рассмотрении проте</w:t>
      </w:r>
      <w:r>
        <w:rPr>
          <w:color w:val="000000"/>
          <w:sz w:val="28"/>
          <w:szCs w:val="28"/>
        </w:rPr>
        <w:t xml:space="preserve">ста прокурора Тяжинского района </w:t>
      </w:r>
      <w:r w:rsidRPr="00D72A5C">
        <w:rPr>
          <w:color w:val="000000"/>
          <w:sz w:val="28"/>
          <w:szCs w:val="28"/>
        </w:rPr>
        <w:t xml:space="preserve">на решение Совета народных депутатов </w:t>
      </w:r>
      <w:r>
        <w:rPr>
          <w:color w:val="000000"/>
          <w:sz w:val="28"/>
          <w:szCs w:val="28"/>
        </w:rPr>
        <w:t xml:space="preserve">Тяжинского городского поселения </w:t>
      </w:r>
      <w:r w:rsidRPr="00D72A5C">
        <w:rPr>
          <w:color w:val="000000"/>
          <w:sz w:val="28"/>
          <w:szCs w:val="28"/>
        </w:rPr>
        <w:t>от 11.04.2012 № 62</w:t>
      </w:r>
      <w:r>
        <w:rPr>
          <w:color w:val="000000"/>
          <w:sz w:val="28"/>
          <w:szCs w:val="28"/>
        </w:rPr>
        <w:t>»;</w:t>
      </w:r>
    </w:p>
    <w:p w:rsidR="00E511CF" w:rsidRPr="00F07AA0" w:rsidRDefault="00E511CF" w:rsidP="00E511CF">
      <w:pPr>
        <w:pStyle w:val="a4"/>
        <w:ind w:firstLine="567"/>
        <w:jc w:val="both"/>
        <w:rPr>
          <w:color w:val="000000"/>
          <w:sz w:val="28"/>
          <w:szCs w:val="28"/>
        </w:rPr>
      </w:pPr>
      <w:r>
        <w:rPr>
          <w:color w:val="000000"/>
          <w:sz w:val="28"/>
          <w:szCs w:val="28"/>
        </w:rPr>
        <w:t xml:space="preserve">- </w:t>
      </w:r>
      <w:r w:rsidRPr="00E511CF">
        <w:rPr>
          <w:color w:val="000000"/>
          <w:sz w:val="28"/>
          <w:szCs w:val="28"/>
        </w:rPr>
        <w:t xml:space="preserve">решение Совета народных депутатов Тяжинского городского поселения от </w:t>
      </w:r>
      <w:r>
        <w:rPr>
          <w:color w:val="000000"/>
          <w:sz w:val="28"/>
          <w:szCs w:val="28"/>
        </w:rPr>
        <w:t>18.12.2017г. № 79 «</w:t>
      </w:r>
      <w:r w:rsidRPr="00E511CF">
        <w:rPr>
          <w:color w:val="000000"/>
          <w:sz w:val="28"/>
          <w:szCs w:val="28"/>
        </w:rPr>
        <w:t>О внесении  дополнений в решение Совета народных депутатов Тяжинского городского поселения  от 11.04.2012 № 62 «Об утверждении Правил благоустройства, озеленения, обеспечения чистоты и порядка на территории Тяжинского городского поселения»</w:t>
      </w:r>
      <w:r>
        <w:rPr>
          <w:color w:val="000000"/>
          <w:sz w:val="28"/>
          <w:szCs w:val="28"/>
        </w:rPr>
        <w:t>.</w:t>
      </w:r>
    </w:p>
    <w:p w:rsidR="00F07AA0" w:rsidRPr="00F07AA0" w:rsidRDefault="00E511CF" w:rsidP="00F07AA0">
      <w:pPr>
        <w:pStyle w:val="a4"/>
        <w:ind w:firstLine="567"/>
        <w:jc w:val="both"/>
        <w:rPr>
          <w:color w:val="000000"/>
          <w:sz w:val="28"/>
          <w:szCs w:val="28"/>
        </w:rPr>
      </w:pPr>
      <w:r>
        <w:rPr>
          <w:color w:val="000000"/>
          <w:sz w:val="28"/>
          <w:szCs w:val="28"/>
        </w:rPr>
        <w:t>3</w:t>
      </w:r>
      <w:r w:rsidR="00F07AA0" w:rsidRPr="00F07AA0">
        <w:rPr>
          <w:color w:val="000000"/>
          <w:sz w:val="28"/>
          <w:szCs w:val="28"/>
        </w:rPr>
        <w:t xml:space="preserve">. </w:t>
      </w:r>
      <w:r w:rsidRPr="00E511CF">
        <w:rPr>
          <w:color w:val="000000"/>
          <w:sz w:val="28"/>
          <w:szCs w:val="28"/>
        </w:rPr>
        <w:t>Настоящее решение подлежит официальному обнародованию и вступает в силу после его официального обнародования.</w:t>
      </w:r>
    </w:p>
    <w:p w:rsidR="00B23CCD" w:rsidRDefault="004268D4" w:rsidP="00F07AA0">
      <w:pPr>
        <w:pStyle w:val="a4"/>
        <w:ind w:firstLine="567"/>
        <w:jc w:val="both"/>
        <w:rPr>
          <w:sz w:val="28"/>
          <w:szCs w:val="28"/>
        </w:rPr>
      </w:pPr>
      <w:r>
        <w:rPr>
          <w:color w:val="000000"/>
          <w:sz w:val="28"/>
          <w:szCs w:val="28"/>
        </w:rPr>
        <w:t>4</w:t>
      </w:r>
      <w:r w:rsidR="00F07AA0" w:rsidRPr="00F07AA0">
        <w:rPr>
          <w:color w:val="000000"/>
          <w:sz w:val="28"/>
          <w:szCs w:val="28"/>
        </w:rPr>
        <w:t xml:space="preserve">. </w:t>
      </w:r>
      <w:r w:rsidR="00E511CF" w:rsidRPr="00E511CF">
        <w:rPr>
          <w:color w:val="000000"/>
          <w:sz w:val="28"/>
          <w:szCs w:val="28"/>
        </w:rPr>
        <w:t>Контроль за исполнением настоящего решения возложить на председателя комиссии по транспорту, связи, строительству, ЖКХ, благоустройству Федорова Евгения Михайловича.</w:t>
      </w:r>
    </w:p>
    <w:p w:rsidR="00025C7E" w:rsidRDefault="00025C7E" w:rsidP="00B23CCD">
      <w:pPr>
        <w:rPr>
          <w:sz w:val="28"/>
          <w:szCs w:val="28"/>
        </w:rPr>
      </w:pPr>
    </w:p>
    <w:p w:rsidR="008A5F08" w:rsidRDefault="008A5F08" w:rsidP="00B23CCD">
      <w:pPr>
        <w:rPr>
          <w:sz w:val="28"/>
          <w:szCs w:val="28"/>
        </w:rPr>
      </w:pPr>
    </w:p>
    <w:p w:rsidR="00B23CCD" w:rsidRDefault="00B23CCD" w:rsidP="00B23CCD">
      <w:pPr>
        <w:rPr>
          <w:sz w:val="28"/>
          <w:szCs w:val="28"/>
        </w:rPr>
      </w:pPr>
      <w:r>
        <w:rPr>
          <w:sz w:val="28"/>
          <w:szCs w:val="28"/>
        </w:rPr>
        <w:t xml:space="preserve">Председатель </w:t>
      </w:r>
    </w:p>
    <w:p w:rsidR="00B23CCD" w:rsidRDefault="00B23CCD" w:rsidP="00B23CCD">
      <w:pPr>
        <w:rPr>
          <w:sz w:val="28"/>
          <w:szCs w:val="28"/>
        </w:rPr>
      </w:pPr>
      <w:r>
        <w:rPr>
          <w:sz w:val="28"/>
          <w:szCs w:val="28"/>
        </w:rPr>
        <w:t xml:space="preserve">Совета народных депутатов </w:t>
      </w:r>
    </w:p>
    <w:p w:rsidR="00B23CCD" w:rsidRDefault="00B23CCD" w:rsidP="00B23CCD">
      <w:pPr>
        <w:rPr>
          <w:sz w:val="28"/>
          <w:szCs w:val="28"/>
        </w:rPr>
      </w:pPr>
      <w:r>
        <w:rPr>
          <w:sz w:val="28"/>
          <w:szCs w:val="28"/>
        </w:rPr>
        <w:t xml:space="preserve">Тяжинского городского поселения                                         </w:t>
      </w:r>
      <w:proofErr w:type="spellStart"/>
      <w:r w:rsidR="00A87FE6">
        <w:rPr>
          <w:sz w:val="28"/>
          <w:szCs w:val="28"/>
        </w:rPr>
        <w:t>В.В.Скресанов</w:t>
      </w:r>
      <w:proofErr w:type="spellEnd"/>
    </w:p>
    <w:p w:rsidR="00B23CCD" w:rsidRDefault="00B23CCD" w:rsidP="00B23CCD">
      <w:pPr>
        <w:rPr>
          <w:sz w:val="28"/>
          <w:szCs w:val="28"/>
        </w:rPr>
      </w:pPr>
    </w:p>
    <w:p w:rsidR="00B51313" w:rsidRPr="0041606C" w:rsidRDefault="0041606C" w:rsidP="00B51313">
      <w:pPr>
        <w:rPr>
          <w:sz w:val="28"/>
          <w:szCs w:val="28"/>
        </w:rPr>
      </w:pPr>
      <w:r>
        <w:rPr>
          <w:sz w:val="28"/>
          <w:szCs w:val="28"/>
        </w:rPr>
        <w:t>г</w:t>
      </w:r>
      <w:r w:rsidR="00B51313">
        <w:rPr>
          <w:sz w:val="28"/>
          <w:szCs w:val="28"/>
        </w:rPr>
        <w:t>лав</w:t>
      </w:r>
      <w:r>
        <w:rPr>
          <w:sz w:val="28"/>
          <w:szCs w:val="28"/>
        </w:rPr>
        <w:t xml:space="preserve">а </w:t>
      </w:r>
      <w:r w:rsidR="00B51313">
        <w:rPr>
          <w:sz w:val="28"/>
          <w:szCs w:val="28"/>
        </w:rPr>
        <w:t>Тяжинского городс</w:t>
      </w:r>
      <w:r w:rsidR="001C54CC">
        <w:rPr>
          <w:sz w:val="28"/>
          <w:szCs w:val="28"/>
        </w:rPr>
        <w:t>кого поселения</w:t>
      </w:r>
      <w:r w:rsidR="001C54CC">
        <w:rPr>
          <w:sz w:val="28"/>
          <w:szCs w:val="28"/>
        </w:rPr>
        <w:tab/>
      </w:r>
      <w:r w:rsidR="001C54CC">
        <w:rPr>
          <w:sz w:val="28"/>
          <w:szCs w:val="28"/>
        </w:rPr>
        <w:tab/>
      </w:r>
      <w:r>
        <w:rPr>
          <w:sz w:val="28"/>
          <w:szCs w:val="28"/>
        </w:rPr>
        <w:tab/>
      </w:r>
      <w:r>
        <w:rPr>
          <w:sz w:val="28"/>
          <w:szCs w:val="28"/>
        </w:rPr>
        <w:tab/>
        <w:t>Н.А.Петраков</w:t>
      </w:r>
    </w:p>
    <w:p w:rsidR="00B51313" w:rsidRDefault="00B51313" w:rsidP="00B51313">
      <w:pPr>
        <w:spacing w:after="120"/>
        <w:ind w:firstLine="567"/>
        <w:jc w:val="both"/>
      </w:pPr>
    </w:p>
    <w:p w:rsidR="006C48FF" w:rsidRDefault="006C48F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p w:rsidR="00E511CF" w:rsidRDefault="00E511CF" w:rsidP="00E511CF">
      <w:pPr>
        <w:jc w:val="right"/>
      </w:pPr>
    </w:p>
    <w:p w:rsidR="00E511CF" w:rsidRDefault="00E511CF" w:rsidP="00E511CF">
      <w:pPr>
        <w:jc w:val="right"/>
      </w:pPr>
      <w:r>
        <w:lastRenderedPageBreak/>
        <w:t>Приложение к решению</w:t>
      </w:r>
    </w:p>
    <w:p w:rsidR="00E511CF" w:rsidRDefault="00E511CF" w:rsidP="00E511CF">
      <w:pPr>
        <w:jc w:val="right"/>
      </w:pPr>
      <w:r>
        <w:t>Совета народных депутатов</w:t>
      </w:r>
    </w:p>
    <w:p w:rsidR="00E511CF" w:rsidRDefault="00E511CF" w:rsidP="00E511CF">
      <w:pPr>
        <w:jc w:val="right"/>
      </w:pPr>
      <w:r>
        <w:t>Тяжинского городского поселения</w:t>
      </w:r>
    </w:p>
    <w:p w:rsidR="00E511CF" w:rsidRPr="00A2748C" w:rsidRDefault="00E511CF" w:rsidP="00E511CF">
      <w:pPr>
        <w:jc w:val="right"/>
      </w:pPr>
      <w:r w:rsidRPr="00A2748C">
        <w:t xml:space="preserve">от </w:t>
      </w:r>
      <w:r w:rsidR="004E313A" w:rsidRPr="00A2748C">
        <w:t xml:space="preserve">29 ноября </w:t>
      </w:r>
      <w:r w:rsidRPr="00A2748C">
        <w:t xml:space="preserve">2018 г. № </w:t>
      </w:r>
      <w:r w:rsidR="004E313A" w:rsidRPr="00A2748C">
        <w:t>112</w:t>
      </w:r>
    </w:p>
    <w:p w:rsidR="00E511CF" w:rsidRDefault="00E511CF" w:rsidP="00E511CF"/>
    <w:p w:rsidR="00E511CF" w:rsidRDefault="00E511CF" w:rsidP="00E511CF">
      <w:bookmarkStart w:id="0" w:name="_GoBack"/>
      <w:bookmarkEnd w:id="0"/>
    </w:p>
    <w:p w:rsidR="00E511CF" w:rsidRPr="00DA57CF" w:rsidRDefault="00DA57CF" w:rsidP="00E511CF">
      <w:pPr>
        <w:jc w:val="center"/>
        <w:rPr>
          <w:b/>
          <w:sz w:val="28"/>
          <w:szCs w:val="28"/>
        </w:rPr>
      </w:pPr>
      <w:r w:rsidRPr="00DA57CF">
        <w:rPr>
          <w:b/>
          <w:sz w:val="28"/>
          <w:szCs w:val="28"/>
        </w:rPr>
        <w:t>Правила</w:t>
      </w:r>
    </w:p>
    <w:p w:rsidR="00DA57CF" w:rsidRDefault="00DA57CF" w:rsidP="00E511CF">
      <w:pPr>
        <w:jc w:val="center"/>
        <w:rPr>
          <w:b/>
          <w:sz w:val="28"/>
          <w:szCs w:val="28"/>
        </w:rPr>
      </w:pPr>
      <w:r w:rsidRPr="00DA57CF">
        <w:rPr>
          <w:b/>
          <w:sz w:val="28"/>
          <w:szCs w:val="28"/>
        </w:rPr>
        <w:t xml:space="preserve">благоустройства Тяжинского городского поселения </w:t>
      </w:r>
    </w:p>
    <w:p w:rsidR="00DA57CF" w:rsidRDefault="00DA57CF" w:rsidP="00E511CF">
      <w:pPr>
        <w:jc w:val="center"/>
        <w:rPr>
          <w:b/>
          <w:sz w:val="28"/>
          <w:szCs w:val="28"/>
        </w:rPr>
      </w:pPr>
    </w:p>
    <w:p w:rsidR="00DA57CF" w:rsidRDefault="00DA57CF" w:rsidP="00DA57CF">
      <w:pPr>
        <w:pStyle w:val="ab"/>
        <w:numPr>
          <w:ilvl w:val="0"/>
          <w:numId w:val="3"/>
        </w:numPr>
        <w:jc w:val="center"/>
        <w:rPr>
          <w:sz w:val="28"/>
          <w:szCs w:val="28"/>
        </w:rPr>
      </w:pPr>
      <w:r w:rsidRPr="00DA57CF">
        <w:rPr>
          <w:sz w:val="28"/>
          <w:szCs w:val="28"/>
        </w:rPr>
        <w:t>Общие положения</w:t>
      </w:r>
    </w:p>
    <w:p w:rsidR="00DA57CF" w:rsidRDefault="00DA57CF" w:rsidP="00DA57CF">
      <w:pPr>
        <w:pStyle w:val="ab"/>
        <w:jc w:val="center"/>
        <w:rPr>
          <w:sz w:val="28"/>
          <w:szCs w:val="28"/>
        </w:rPr>
      </w:pP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1.1. Правила благоустройства территории Тяжинского городского поселения (далее - Правила) являются муниципальным правовым актом в сфере благоустройства, направленным на формирование безопасной, комфортной и привлекательной городской среды, к которой для целей настоящих Правил относится совокупность территориально выраженных природных, архитектурно-планировочных, экологических, социально-культурных и других факторов, характеризующих среду обитания в </w:t>
      </w:r>
      <w:r w:rsidR="00FA4E3F">
        <w:rPr>
          <w:rFonts w:eastAsiaTheme="minorHAnsi"/>
          <w:sz w:val="28"/>
          <w:szCs w:val="28"/>
          <w:lang w:eastAsia="en-US"/>
        </w:rPr>
        <w:t>поселении</w:t>
      </w:r>
      <w:r>
        <w:rPr>
          <w:rFonts w:eastAsiaTheme="minorHAnsi"/>
          <w:sz w:val="28"/>
          <w:szCs w:val="28"/>
          <w:lang w:eastAsia="en-US"/>
        </w:rPr>
        <w:t xml:space="preserve"> и определяющих комфортность проживания на такой территории.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1.2. Настоящие Правила обязательны для исполнения при осуществлении деятельности по благоустройству, включая разработку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1.3. Для целей настоящих Правил к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детские площадки, спортивные и другие площадки отдыха и досуга;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площадки для выгула и дрессировки собак;</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площадки автостоянок;</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улицы (в том числе пешеходные) и дороги;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парки, скверы, иные зеленые зоны;</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площади, набережные и другие территории;</w:t>
      </w:r>
    </w:p>
    <w:p w:rsidR="00DA57CF" w:rsidRDefault="00DA57CF" w:rsidP="00DA57CF">
      <w:pPr>
        <w:tabs>
          <w:tab w:val="left" w:pos="709"/>
        </w:tabs>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технические зоны транспортных, инженерных коммуникаций, </w:t>
      </w:r>
      <w:proofErr w:type="spellStart"/>
      <w:r>
        <w:rPr>
          <w:rFonts w:eastAsiaTheme="minorHAnsi"/>
          <w:sz w:val="28"/>
          <w:szCs w:val="28"/>
          <w:lang w:eastAsia="en-US"/>
        </w:rPr>
        <w:t>водоохранные</w:t>
      </w:r>
      <w:proofErr w:type="spellEnd"/>
      <w:r>
        <w:rPr>
          <w:rFonts w:eastAsiaTheme="minorHAnsi"/>
          <w:sz w:val="28"/>
          <w:szCs w:val="28"/>
          <w:lang w:eastAsia="en-US"/>
        </w:rPr>
        <w:t xml:space="preserve"> зоны;</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контейнерные площадки и площадки для складирования отдельных групп коммунальных отходов.</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К элементам благоустройства в настоящих Правилах относятся: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элементы озеленения;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покрытия;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ограждения (заборы);</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водные 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уличное коммунально-бытовое и техническое оборудование;</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игровое и спортивное оборудование;</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элементы освещения;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средства размещения информации и рекламные конструкции;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малые архитектурные формы и городская мебель;</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некапитальные нестационарные сооружения;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элементы объектов капитального строительства.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1.4. Развитие городской среды осуществляется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 При этом осуществляется реализация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1.5. Содержание объектов благоустройства осуществляется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1.6. Участниками деятельности по благоустройству выступают:</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а) население Тяжинского городского поселения, которое формирует запрос на благоустройство и принимает участие в оценке предлагаемых решений. Жители могут быть представлены общественными организациями и объединениями;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б) представители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хозяйствующие субъекты, которые осуществляют деятельность на территории Тяжинского городского поселения и могут участвовать в формировании запроса на благоустройство, а также в финансировании мероприятий по благоустройству;</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д) исполнители работ, специалисты по благоустройству и озеленению, в том числе возведению малых архитектурных форм;</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е) иные лица.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1.7. Администрация Тяжинского городского поселения обеспечивает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1.8.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w:t>
      </w:r>
      <w:r>
        <w:rPr>
          <w:rFonts w:eastAsiaTheme="minorHAnsi"/>
          <w:sz w:val="28"/>
          <w:szCs w:val="28"/>
          <w:lang w:eastAsia="en-US"/>
        </w:rPr>
        <w:lastRenderedPageBreak/>
        <w:t>архитекторов, дизайнеров, а также ассоциации и объединения предпринимателей. Оно в том числе осуществляется путем инициирования проектов благоустройства, участия в обсуждении проектных решений, реализации принятия решений.</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1.9. Концепция благоустройства для каждой территории создается с учетом потребностей и запросов жителей и других участников деятельности по благоустройству и, как правило,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поселения.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1.10. Территории, удобно расположенные и легко 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Целесообразно предусмотреть взаимосвязь пространств </w:t>
      </w:r>
      <w:r w:rsidR="00FA4E3F">
        <w:rPr>
          <w:rFonts w:eastAsiaTheme="minorHAnsi"/>
          <w:sz w:val="28"/>
          <w:szCs w:val="28"/>
          <w:lang w:eastAsia="en-US"/>
        </w:rPr>
        <w:t>поселения</w:t>
      </w:r>
      <w:r>
        <w:rPr>
          <w:rFonts w:eastAsiaTheme="minorHAnsi"/>
          <w:sz w:val="28"/>
          <w:szCs w:val="28"/>
          <w:lang w:eastAsia="en-US"/>
        </w:rPr>
        <w:t>, доступность объектов инфраструктуры, в том числе за счет ликвидации необоснованных барьеров и препятствий.</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1.11. Обеспечение качества городской среды при реализации проектов благоустройства территорий может достигаться путем реализации следующих принципов:</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а) принцип функционального разнообразия - насыщенность территории микрорайона (квартала, жилого комплекса) разнообразными социальными и коммерческими сервисами;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б) принцип комфортной организации пешеходной среды - создание в </w:t>
      </w:r>
      <w:r w:rsidR="00FA4E3F">
        <w:rPr>
          <w:rFonts w:eastAsiaTheme="minorHAnsi"/>
          <w:sz w:val="28"/>
          <w:szCs w:val="28"/>
          <w:lang w:eastAsia="en-US"/>
        </w:rPr>
        <w:t>поселении</w:t>
      </w:r>
      <w:r>
        <w:rPr>
          <w:rFonts w:eastAsiaTheme="minorHAnsi"/>
          <w:sz w:val="28"/>
          <w:szCs w:val="28"/>
          <w:lang w:eastAsia="en-US"/>
        </w:rPr>
        <w:t xml:space="preserve">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в) принцип комфортной мобильности - наличие у жителей сопоставимых по скорости и уровню комфорта возможностей доступа к основным точкам притяжения в </w:t>
      </w:r>
      <w:r w:rsidR="00FA4E3F">
        <w:rPr>
          <w:rFonts w:eastAsiaTheme="minorHAnsi"/>
          <w:sz w:val="28"/>
          <w:szCs w:val="28"/>
          <w:lang w:eastAsia="en-US"/>
        </w:rPr>
        <w:t>поселении</w:t>
      </w:r>
      <w:r>
        <w:rPr>
          <w:rFonts w:eastAsiaTheme="minorHAnsi"/>
          <w:sz w:val="28"/>
          <w:szCs w:val="28"/>
          <w:lang w:eastAsia="en-US"/>
        </w:rPr>
        <w:t xml:space="preserve"> и за его пределами при помощи различных видов транспорта (личный автотранспорт, различные виды общественного транспорта, велосипед);</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г) принцип комфортной среды для общения - гармоничное размещение в </w:t>
      </w:r>
      <w:r w:rsidR="00FA4E3F">
        <w:rPr>
          <w:rFonts w:eastAsiaTheme="minorHAnsi"/>
          <w:sz w:val="28"/>
          <w:szCs w:val="28"/>
          <w:lang w:eastAsia="en-US"/>
        </w:rPr>
        <w:t>поселении</w:t>
      </w:r>
      <w:r>
        <w:rPr>
          <w:rFonts w:eastAsiaTheme="minorHAnsi"/>
          <w:sz w:val="28"/>
          <w:szCs w:val="28"/>
          <w:lang w:eastAsia="en-US"/>
        </w:rPr>
        <w:t xml:space="preserve"> территорий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 (далее -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 приватное пространство);</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д) принцип насыщенности общественных и приватных пространств разнообразными элементами природной среды (зеленые насаждения, водные </w:t>
      </w:r>
      <w:r>
        <w:rPr>
          <w:rFonts w:eastAsiaTheme="minorHAnsi"/>
          <w:sz w:val="28"/>
          <w:szCs w:val="28"/>
          <w:lang w:eastAsia="en-US"/>
        </w:rPr>
        <w:lastRenderedPageBreak/>
        <w:t>объекты и др.) различной площади, плотности территориального размещения и пространственной организации в зависимости от функционального назначения части территории.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1.12. 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1.13. Общественные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1.14. Реализация комплексных проектов благоустройства осуществляется преимущественно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w:t>
      </w:r>
      <w:r w:rsidR="00FA4E3F">
        <w:rPr>
          <w:rFonts w:eastAsiaTheme="minorHAnsi"/>
          <w:sz w:val="28"/>
          <w:szCs w:val="28"/>
          <w:lang w:eastAsia="en-US"/>
        </w:rPr>
        <w:t xml:space="preserve">едпринимателей, собственников и </w:t>
      </w:r>
      <w:r>
        <w:rPr>
          <w:rFonts w:eastAsiaTheme="minorHAnsi"/>
          <w:sz w:val="28"/>
          <w:szCs w:val="28"/>
          <w:lang w:eastAsia="en-US"/>
        </w:rPr>
        <w:t>арендаторов коммерческих помещений в прилегающих зданиях), в том числе с использованием механизмов государственно-частного партнерства. Разрабатываются единые или согласованные проекты благоустройства для связанных между собой территорий, расположенных на участках, имеющих разных владельцев.</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1.15. 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устанавливаются в соответствующей муниципальной программе по благоустройству территории.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1.16. В рамках разработки муниципальных программ по благоустройству может проводиться инвентаризация объектов благоустройства и разрабатываться паспорта объектов благоустройства.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1.17. В паспорте объекта благоустройства, как правило, отображается следующая информация:</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 собственниках и границах земельных участков, формирующих территорию объекта благоустройства;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ситуационный план;</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элементы благоустройства;</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сведения о текущем состоянии;</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сведения о планируемых мероприятиях по благоустройству территорий.</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1.18.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рекомендуется осуществлять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DA57CF" w:rsidRDefault="00DA57CF" w:rsidP="00DA57CF">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1.19. В качестве приоритетных объектов благоустройства преимущественно выбираются активно посещаемые или имеющие очевидный потенциал для роста пешеходных потоков территории </w:t>
      </w:r>
      <w:r w:rsidR="00FA4E3F">
        <w:rPr>
          <w:rFonts w:eastAsiaTheme="minorHAnsi"/>
          <w:sz w:val="28"/>
          <w:szCs w:val="28"/>
          <w:lang w:eastAsia="en-US"/>
        </w:rPr>
        <w:t>поселения</w:t>
      </w:r>
      <w:r>
        <w:rPr>
          <w:rFonts w:eastAsiaTheme="minorHAnsi"/>
          <w:sz w:val="28"/>
          <w:szCs w:val="28"/>
          <w:lang w:eastAsia="en-US"/>
        </w:rPr>
        <w:t xml:space="preserve">, с учетом объективной потребности в развитии тех или иных общественных пространств, экономической эффективности реализации и планов развития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DA57CF">
      <w:pPr>
        <w:pStyle w:val="ab"/>
        <w:ind w:left="0" w:firstLine="709"/>
        <w:rPr>
          <w:sz w:val="28"/>
          <w:szCs w:val="28"/>
        </w:rPr>
      </w:pPr>
    </w:p>
    <w:p w:rsidR="00FA4E3F" w:rsidRDefault="00FA4E3F" w:rsidP="003365D7">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2. Общие требования к состоянию общественных пространств,</w:t>
      </w:r>
    </w:p>
    <w:p w:rsidR="00FA4E3F" w:rsidRDefault="00FA4E3F" w:rsidP="003365D7">
      <w:pPr>
        <w:autoSpaceDE w:val="0"/>
        <w:autoSpaceDN w:val="0"/>
        <w:adjustRightInd w:val="0"/>
        <w:jc w:val="center"/>
        <w:rPr>
          <w:rFonts w:eastAsiaTheme="minorHAnsi"/>
          <w:sz w:val="28"/>
          <w:szCs w:val="28"/>
          <w:lang w:eastAsia="en-US"/>
        </w:rPr>
      </w:pPr>
      <w:r>
        <w:rPr>
          <w:rFonts w:eastAsiaTheme="minorHAnsi"/>
          <w:sz w:val="28"/>
          <w:szCs w:val="28"/>
          <w:lang w:eastAsia="en-US"/>
        </w:rPr>
        <w:t>состоянию и облику зданий различного назначения и разной</w:t>
      </w:r>
    </w:p>
    <w:p w:rsidR="00FA4E3F" w:rsidRDefault="00FA4E3F" w:rsidP="003365D7">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формы собственности, к имеющимся в </w:t>
      </w:r>
      <w:r w:rsidR="003365D7">
        <w:rPr>
          <w:rFonts w:eastAsiaTheme="minorHAnsi"/>
          <w:sz w:val="28"/>
          <w:szCs w:val="28"/>
          <w:lang w:eastAsia="en-US"/>
        </w:rPr>
        <w:t>поселении</w:t>
      </w:r>
      <w:r>
        <w:rPr>
          <w:rFonts w:eastAsiaTheme="minorHAnsi"/>
          <w:sz w:val="28"/>
          <w:szCs w:val="28"/>
          <w:lang w:eastAsia="en-US"/>
        </w:rPr>
        <w:t xml:space="preserve"> объектам</w:t>
      </w:r>
    </w:p>
    <w:p w:rsidR="00FA4E3F" w:rsidRDefault="00FA4E3F" w:rsidP="003365D7">
      <w:pPr>
        <w:autoSpaceDE w:val="0"/>
        <w:autoSpaceDN w:val="0"/>
        <w:adjustRightInd w:val="0"/>
        <w:jc w:val="center"/>
        <w:rPr>
          <w:rFonts w:eastAsiaTheme="minorHAnsi"/>
          <w:sz w:val="28"/>
          <w:szCs w:val="28"/>
          <w:lang w:eastAsia="en-US"/>
        </w:rPr>
      </w:pPr>
      <w:r>
        <w:rPr>
          <w:rFonts w:eastAsiaTheme="minorHAnsi"/>
          <w:sz w:val="28"/>
          <w:szCs w:val="28"/>
          <w:lang w:eastAsia="en-US"/>
        </w:rPr>
        <w:t>благоустройства и их отдельным элементам</w:t>
      </w:r>
    </w:p>
    <w:p w:rsidR="00FA4E3F" w:rsidRDefault="00FA4E3F" w:rsidP="003365D7">
      <w:pPr>
        <w:autoSpaceDE w:val="0"/>
        <w:autoSpaceDN w:val="0"/>
        <w:adjustRightInd w:val="0"/>
        <w:jc w:val="both"/>
        <w:rPr>
          <w:rFonts w:eastAsiaTheme="minorHAnsi"/>
          <w:sz w:val="28"/>
          <w:szCs w:val="28"/>
          <w:lang w:eastAsia="en-US"/>
        </w:rPr>
      </w:pP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 Требования к проектированию отдельных объектов благоустройства и их элементов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 Элементы озеленения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2.1.1.1. При создании элементов озеленения учитываются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2.1.1.2. Работы по озеленению планируются в комплексе и в контексте общего зеленого </w:t>
      </w:r>
      <w:r w:rsidR="003365D7">
        <w:rPr>
          <w:rFonts w:eastAsiaTheme="minorHAnsi"/>
          <w:sz w:val="28"/>
          <w:szCs w:val="28"/>
          <w:lang w:eastAsia="en-US"/>
        </w:rPr>
        <w:t>«</w:t>
      </w:r>
      <w:r>
        <w:rPr>
          <w:rFonts w:eastAsiaTheme="minorHAnsi"/>
          <w:sz w:val="28"/>
          <w:szCs w:val="28"/>
          <w:lang w:eastAsia="en-US"/>
        </w:rPr>
        <w:t>каркаса</w:t>
      </w:r>
      <w:r w:rsidR="003365D7">
        <w:rPr>
          <w:rFonts w:eastAsiaTheme="minorHAnsi"/>
          <w:sz w:val="28"/>
          <w:szCs w:val="28"/>
          <w:lang w:eastAsia="en-US"/>
        </w:rPr>
        <w:t>»</w:t>
      </w:r>
      <w:r>
        <w:rPr>
          <w:rFonts w:eastAsiaTheme="minorHAnsi"/>
          <w:sz w:val="28"/>
          <w:szCs w:val="28"/>
          <w:lang w:eastAsia="en-US"/>
        </w:rPr>
        <w:t xml:space="preserve"> </w:t>
      </w:r>
      <w:r w:rsidR="003365D7">
        <w:rPr>
          <w:rFonts w:eastAsiaTheme="minorHAnsi"/>
          <w:sz w:val="28"/>
          <w:szCs w:val="28"/>
          <w:lang w:eastAsia="en-US"/>
        </w:rPr>
        <w:t>поселения</w:t>
      </w:r>
      <w:r>
        <w:rPr>
          <w:rFonts w:eastAsiaTheme="minorHAnsi"/>
          <w:sz w:val="28"/>
          <w:szCs w:val="28"/>
          <w:lang w:eastAsia="en-US"/>
        </w:rPr>
        <w:t xml:space="preserve">, обеспечивающего для всех жителей доступ к </w:t>
      </w:r>
      <w:proofErr w:type="spellStart"/>
      <w:r>
        <w:rPr>
          <w:rFonts w:eastAsiaTheme="minorHAnsi"/>
          <w:sz w:val="28"/>
          <w:szCs w:val="28"/>
          <w:lang w:eastAsia="en-US"/>
        </w:rPr>
        <w:t>неурбанизированным</w:t>
      </w:r>
      <w:proofErr w:type="spellEnd"/>
      <w:r>
        <w:rPr>
          <w:rFonts w:eastAsiaTheme="minorHAnsi"/>
          <w:sz w:val="28"/>
          <w:szCs w:val="28"/>
          <w:lang w:eastAsia="en-US"/>
        </w:rPr>
        <w:t xml:space="preserve"> ландшафтам, возможность для занятий спортом и общения, физический комфорт и улучшение визуальных и экологических характеристик городской среды.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2.1.1.3. В зависимости от выбора типов насаждений определяется объемно-пространственная структура насаждений и обеспечиваются визуально-композиционные и функциональные связи участков озелененных территорий между собой и с застройкой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2.1.1.4. Работы рекомендуется проводить по предварительно разработанному проекту благоустройства. В случае если работы предусматривают снос существующих зеленых насаждений, для их проведения в обязательном порядке необходимо разрешение, выданное администрацией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 В условиях высокого уровня загрязнения воздуха целесообразно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 смыкание крон).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2.1.1.6. На территории </w:t>
      </w:r>
      <w:r w:rsidR="003365D7">
        <w:rPr>
          <w:rFonts w:eastAsiaTheme="minorHAnsi"/>
          <w:sz w:val="28"/>
          <w:szCs w:val="28"/>
          <w:lang w:eastAsia="en-US"/>
        </w:rPr>
        <w:t>поселения</w:t>
      </w:r>
      <w:r>
        <w:rPr>
          <w:rFonts w:eastAsiaTheme="minorHAnsi"/>
          <w:sz w:val="28"/>
          <w:szCs w:val="28"/>
          <w:lang w:eastAsia="en-US"/>
        </w:rPr>
        <w:t xml:space="preserve"> в шаговой доступности от дома рекомендуется организовывать качественные озелененные территории. Зеленые пространства проектируются приспособленными для активного использования с учетом концепции устойчивого развития и бережного отношения к окружающей среде.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2.1.1.7. При проектировании озелененных пространств учитываются факторы биоразнообразия и непрерывности озелененных элементов городской среды, </w:t>
      </w:r>
      <w:r>
        <w:rPr>
          <w:rFonts w:eastAsiaTheme="minorHAnsi"/>
          <w:sz w:val="28"/>
          <w:szCs w:val="28"/>
          <w:lang w:eastAsia="en-US"/>
        </w:rPr>
        <w:lastRenderedPageBreak/>
        <w:t xml:space="preserve">целесообразно создавать проекты зеленых </w:t>
      </w:r>
      <w:r w:rsidR="003365D7">
        <w:rPr>
          <w:rFonts w:eastAsiaTheme="minorHAnsi"/>
          <w:sz w:val="28"/>
          <w:szCs w:val="28"/>
          <w:lang w:eastAsia="en-US"/>
        </w:rPr>
        <w:t>«</w:t>
      </w:r>
      <w:r>
        <w:rPr>
          <w:rFonts w:eastAsiaTheme="minorHAnsi"/>
          <w:sz w:val="28"/>
          <w:szCs w:val="28"/>
          <w:lang w:eastAsia="en-US"/>
        </w:rPr>
        <w:t>каркасов</w:t>
      </w:r>
      <w:r w:rsidR="003365D7">
        <w:rPr>
          <w:rFonts w:eastAsiaTheme="minorHAnsi"/>
          <w:sz w:val="28"/>
          <w:szCs w:val="28"/>
          <w:lang w:eastAsia="en-US"/>
        </w:rPr>
        <w:t>»</w:t>
      </w:r>
      <w:r>
        <w:rPr>
          <w:rFonts w:eastAsiaTheme="minorHAnsi"/>
          <w:sz w:val="28"/>
          <w:szCs w:val="28"/>
          <w:lang w:eastAsia="en-US"/>
        </w:rPr>
        <w:t xml:space="preserve"> муниципальных образований для поддержания внутригородских </w:t>
      </w:r>
      <w:proofErr w:type="spellStart"/>
      <w:r>
        <w:rPr>
          <w:rFonts w:eastAsiaTheme="minorHAnsi"/>
          <w:sz w:val="28"/>
          <w:szCs w:val="28"/>
          <w:lang w:eastAsia="en-US"/>
        </w:rPr>
        <w:t>экосистемных</w:t>
      </w:r>
      <w:proofErr w:type="spellEnd"/>
      <w:r>
        <w:rPr>
          <w:rFonts w:eastAsiaTheme="minorHAnsi"/>
          <w:sz w:val="28"/>
          <w:szCs w:val="28"/>
          <w:lang w:eastAsia="en-US"/>
        </w:rPr>
        <w:t xml:space="preserve"> связей.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 Виды покрытий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2.1.2.1. При создании и благоустройстве покрытий учитывается принцип организации комфортной пешеходной среды в части поддержания и развития удобных и безопасных пешеходных коммуникаций.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2.1.2.3. Проектируемый вид покрытия должен быть прочным, </w:t>
      </w:r>
      <w:proofErr w:type="spellStart"/>
      <w:r>
        <w:rPr>
          <w:rFonts w:eastAsiaTheme="minorHAnsi"/>
          <w:sz w:val="28"/>
          <w:szCs w:val="28"/>
          <w:lang w:eastAsia="en-US"/>
        </w:rPr>
        <w:t>ремонтопригодным</w:t>
      </w:r>
      <w:proofErr w:type="spellEnd"/>
      <w:r>
        <w:rPr>
          <w:rFonts w:eastAsiaTheme="minorHAnsi"/>
          <w:sz w:val="28"/>
          <w:szCs w:val="28"/>
          <w:lang w:eastAsia="en-US"/>
        </w:rPr>
        <w:t xml:space="preserve">, </w:t>
      </w:r>
      <w:proofErr w:type="spellStart"/>
      <w:r>
        <w:rPr>
          <w:rFonts w:eastAsiaTheme="minorHAnsi"/>
          <w:sz w:val="28"/>
          <w:szCs w:val="28"/>
          <w:lang w:eastAsia="en-US"/>
        </w:rPr>
        <w:t>экологичным</w:t>
      </w:r>
      <w:proofErr w:type="spellEnd"/>
      <w:r>
        <w:rPr>
          <w:rFonts w:eastAsiaTheme="minorHAnsi"/>
          <w:sz w:val="28"/>
          <w:szCs w:val="28"/>
          <w:lang w:eastAsia="en-US"/>
        </w:rPr>
        <w:t>, не допускающим скольжения. Выбор видов покрытия осуществляется в соответствии с их целевым назначением.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2.1.1.4. Для деревьев, расположенных в мощении, могут применяться различные виды защиты (приствольные решетки, обеспечивающие защиту от открытого грунта, бордюры, </w:t>
      </w:r>
      <w:proofErr w:type="spellStart"/>
      <w:r>
        <w:rPr>
          <w:rFonts w:eastAsiaTheme="minorHAnsi"/>
          <w:sz w:val="28"/>
          <w:szCs w:val="28"/>
          <w:lang w:eastAsia="en-US"/>
        </w:rPr>
        <w:t>периметральные</w:t>
      </w:r>
      <w:proofErr w:type="spellEnd"/>
      <w:r>
        <w:rPr>
          <w:rFonts w:eastAsiaTheme="minorHAnsi"/>
          <w:sz w:val="28"/>
          <w:szCs w:val="28"/>
          <w:lang w:eastAsia="en-US"/>
        </w:rPr>
        <w:t xml:space="preserve"> скамейки и пр.).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2.1.3. Ограждения.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2.1.3.1. При создании и благоустройстве ограждений учитываются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Pr>
          <w:rFonts w:eastAsiaTheme="minorHAnsi"/>
          <w:sz w:val="28"/>
          <w:szCs w:val="28"/>
          <w:lang w:eastAsia="en-US"/>
        </w:rPr>
        <w:t>полуприватных</w:t>
      </w:r>
      <w:proofErr w:type="spellEnd"/>
      <w:r>
        <w:rPr>
          <w:rFonts w:eastAsiaTheme="minorHAnsi"/>
          <w:sz w:val="28"/>
          <w:szCs w:val="28"/>
          <w:lang w:eastAsia="en-US"/>
        </w:rPr>
        <w:t xml:space="preserve">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2.1.3.2. На территориях общественного, жилого, рекреационного назначения рекомендуется применять декоративные ажурные металлические ограждения. При необходимости разграничения общественных пространств рекомендуется также формировать изгороди из зеленых насаждений.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2.1.3.3.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могут предусматриваться защитные приствольные ограждения, высота которых определяется в зависимости от возраста, породы дерева и прочих характеристик.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2.1.3.4. При создании и благоустройстве ограждений рекомендуется учитывать необходимость:</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разграничения зеленой зоны (газоны, клумбы, парки) с маршрутами пешеходов и транспорта;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проектирования дорожек и тротуаров с учетом потоков людей и маршрутов;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разграничения зеленых зон и транзитных путей с помощью применения приемов </w:t>
      </w:r>
      <w:proofErr w:type="spellStart"/>
      <w:r>
        <w:rPr>
          <w:rFonts w:eastAsiaTheme="minorHAnsi"/>
          <w:sz w:val="28"/>
          <w:szCs w:val="28"/>
          <w:lang w:eastAsia="en-US"/>
        </w:rPr>
        <w:t>разноуровневой</w:t>
      </w:r>
      <w:proofErr w:type="spellEnd"/>
      <w:r>
        <w:rPr>
          <w:rFonts w:eastAsiaTheme="minorHAnsi"/>
          <w:sz w:val="28"/>
          <w:szCs w:val="28"/>
          <w:lang w:eastAsia="en-US"/>
        </w:rPr>
        <w:t xml:space="preserve"> высоты или создания зеленых кустовых ограждений;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проектирования изменения высоты и геометрии бордюрного камня с учетом сезонных снежных отвалов;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использования бордюрного камня;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замены зеленых зон мощением в случаях, когда ограждение не имеет смысла ввиду небольшого объема зоны или архитектурных особенностей места;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использования (в особенности на границах зеленых зон) многолетних всесезонных кустистых растений;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использования по возможности светоотражающих фасадных конструкций для затененных участков газонов;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использования </w:t>
      </w:r>
      <w:proofErr w:type="spellStart"/>
      <w:r>
        <w:rPr>
          <w:rFonts w:eastAsiaTheme="minorHAnsi"/>
          <w:sz w:val="28"/>
          <w:szCs w:val="28"/>
          <w:lang w:eastAsia="en-US"/>
        </w:rPr>
        <w:t>цветографического</w:t>
      </w:r>
      <w:proofErr w:type="spellEnd"/>
      <w:r>
        <w:rPr>
          <w:rFonts w:eastAsiaTheme="minorHAnsi"/>
          <w:sz w:val="28"/>
          <w:szCs w:val="28"/>
          <w:lang w:eastAsia="en-US"/>
        </w:rPr>
        <w:t xml:space="preserve"> оформления ограждений согласно палитре цветовых решений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2.1.4. Водные устройства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2.1.4.1.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2.1.4.2. При благоустройстве водных устройств учитываются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2.1.4.3. Питьевые фонтанчики могут быть как типовыми, так и выполненными по специально разработанному проекту.</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2.1.5. Уличное коммунально-бытовое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2.1.5.1. При создании и благоустройстве коммунально-бытового оборудования учитывается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2.1.5.2. Состав улично-коммунального оборудования включает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2.1.5.3. Для складирования коммунальных отходов на улицах, площадях, объектах рекреации применяются контейнеры и (или) урны. На территории объектов рекреации расстановку контейнеров и урн целесообразно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устанавливаются на остановках общественного транспорта. Во всех случаях расстановка контейнеров и (или) урн не должна мешать передвижению пешеходов, проезду инвалидных и детских колясок.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2.1.5.4. Количество и объем контейнеров определяется в соответствии с требованиями законодательства об отходах производства и потребления.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2.1.6. Уличное техническое оборудование (укрытия таксофонов, банкоматы, интерактивные информационные терминалы, почтовые ящики, </w:t>
      </w:r>
      <w:proofErr w:type="spellStart"/>
      <w:r>
        <w:rPr>
          <w:rFonts w:eastAsiaTheme="minorHAnsi"/>
          <w:sz w:val="28"/>
          <w:szCs w:val="28"/>
          <w:lang w:eastAsia="en-US"/>
        </w:rPr>
        <w:t>вендинговые</w:t>
      </w:r>
      <w:proofErr w:type="spellEnd"/>
      <w:r>
        <w:rPr>
          <w:rFonts w:eastAsiaTheme="minorHAnsi"/>
          <w:sz w:val="28"/>
          <w:szCs w:val="28"/>
          <w:lang w:eastAsia="en-US"/>
        </w:rPr>
        <w:t xml:space="preserve"> автоматы, элементы инженерного оборудования - подъемные площадки для </w:t>
      </w:r>
      <w:r>
        <w:rPr>
          <w:rFonts w:eastAsiaTheme="minorHAnsi"/>
          <w:sz w:val="28"/>
          <w:szCs w:val="28"/>
          <w:lang w:eastAsia="en-US"/>
        </w:rPr>
        <w:lastRenderedPageBreak/>
        <w:t xml:space="preserve">инвалидных колясок, смотровые люки, решетки </w:t>
      </w:r>
      <w:proofErr w:type="spellStart"/>
      <w:r>
        <w:rPr>
          <w:rFonts w:eastAsiaTheme="minorHAnsi"/>
          <w:sz w:val="28"/>
          <w:szCs w:val="28"/>
          <w:lang w:eastAsia="en-US"/>
        </w:rPr>
        <w:t>дождеприемных</w:t>
      </w:r>
      <w:proofErr w:type="spellEnd"/>
      <w:r>
        <w:rPr>
          <w:rFonts w:eastAsiaTheme="minorHAnsi"/>
          <w:sz w:val="28"/>
          <w:szCs w:val="28"/>
          <w:lang w:eastAsia="en-US"/>
        </w:rPr>
        <w:t xml:space="preserve"> колодцев, вентиляционные шахты подземных коммуникаций, шкафы телефонной связи и т.п.).</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2.1.6.1. При создании и благоустройстве уличного технического оборудования учитывается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2.1.6.2. При установке таксофонов на территориях общественного, жилого, рекреационного назначения необходимо предусматривать их электроосвещение. Оформление элементов инженерного оборудования выполняется без нарушения уровня благоустройства формируемой среды, ухудшения условий передвижения; размещение крышек люков смотровых колодцев, расположенных на территории пешеходных коммуникаций (в т.ч. уличных переходов), осуществляется на одном уровне с покрытием прилегающей поверхности.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2.1.7. Игровое и спортивное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2.1.7.1. При создании и благоустройстве игрового и спортивного оборудования учитываются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2.1.7.2.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необходимо руководствоваться каталогами сертифицированного оборудования.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2.1.8. Осветительное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2.1.8.1.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2.1.8.2. При проектировании каждой из трех основных групп осветительных установок (функционального, архитектурного освещения, световой информации) рекомендуется обеспечивать:</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 экономичность и </w:t>
      </w:r>
      <w:proofErr w:type="spellStart"/>
      <w:r>
        <w:rPr>
          <w:rFonts w:eastAsiaTheme="minorHAnsi"/>
          <w:sz w:val="28"/>
          <w:szCs w:val="28"/>
          <w:lang w:eastAsia="en-US"/>
        </w:rPr>
        <w:t>энергоэффективность</w:t>
      </w:r>
      <w:proofErr w:type="spellEnd"/>
      <w:r>
        <w:rPr>
          <w:rFonts w:eastAsiaTheme="minorHAnsi"/>
          <w:sz w:val="28"/>
          <w:szCs w:val="28"/>
          <w:lang w:eastAsia="en-US"/>
        </w:rPr>
        <w:t xml:space="preserve"> применяемых установок, рациональное распределение и использование электроэнергии;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эстетика элементов осветительных установок, их дизайн, качество материалов и изделий с учетом восприятия в дневное и ночное время;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удобство обслуживания и управления при разных режимах работы установок.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2.1.9. Функциональное освещение.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2.1.9.1. Функциональное освещение осуществляется стационарными установками освещения дорожных покрытий и пространств в транспортных и пешеходных зонах. Установки функционального освещения подразделяют на обычные, </w:t>
      </w:r>
      <w:proofErr w:type="spellStart"/>
      <w:r>
        <w:rPr>
          <w:rFonts w:eastAsiaTheme="minorHAnsi"/>
          <w:sz w:val="28"/>
          <w:szCs w:val="28"/>
          <w:lang w:eastAsia="en-US"/>
        </w:rPr>
        <w:t>высокомачтовые</w:t>
      </w:r>
      <w:proofErr w:type="spellEnd"/>
      <w:r>
        <w:rPr>
          <w:rFonts w:eastAsiaTheme="minorHAnsi"/>
          <w:sz w:val="28"/>
          <w:szCs w:val="28"/>
          <w:lang w:eastAsia="en-US"/>
        </w:rPr>
        <w:t>, парапетные, газонные и встроенные.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2.1.9.2. В обычных установках, применяемых в транспортных и пешеходных зонах, светильники располагаются на опорах (венчающие, консольные), подвесах или фасадах (бра, плафоны).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2.1.9.3. </w:t>
      </w:r>
      <w:proofErr w:type="spellStart"/>
      <w:r>
        <w:rPr>
          <w:rFonts w:eastAsiaTheme="minorHAnsi"/>
          <w:sz w:val="28"/>
          <w:szCs w:val="28"/>
          <w:lang w:eastAsia="en-US"/>
        </w:rPr>
        <w:t>Высокомачтовые</w:t>
      </w:r>
      <w:proofErr w:type="spellEnd"/>
      <w:r>
        <w:rPr>
          <w:rFonts w:eastAsiaTheme="minorHAnsi"/>
          <w:sz w:val="28"/>
          <w:szCs w:val="28"/>
          <w:lang w:eastAsia="en-US"/>
        </w:rPr>
        <w:t xml:space="preserve"> установки используются для освещения обширных пространств, транспортных развязок и магистралей, открытых паркингов.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2.1.9.4. В парапетных установках светильники рекомендуется встраивать линией или пунктиром в парапет, ограждающий проезжую часть путепроводов, мостов, эстакад, пандусов, развязок, а также тротуары и площадки.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2.1.9.5. 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2.1.9.6. Светильники, встроенные в ступени, подпорные стенки, ограждения, цоколи зданий и сооружений, малые архитектурные формы (далее - МАФ), могут использоваться для освещения пешеходных зон территорий общественного назначения.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2.1.10. Архитектурное освещение.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2.1.10.1.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2.1.10.2. К временным установкам архитектурного освещения относится праздничная иллюминация: световые гирлянды, сетки, контурные обтяжки, </w:t>
      </w:r>
      <w:proofErr w:type="spellStart"/>
      <w:r>
        <w:rPr>
          <w:rFonts w:eastAsiaTheme="minorHAnsi"/>
          <w:sz w:val="28"/>
          <w:szCs w:val="28"/>
          <w:lang w:eastAsia="en-US"/>
        </w:rPr>
        <w:t>светографические</w:t>
      </w:r>
      <w:proofErr w:type="spellEnd"/>
      <w:r>
        <w:rPr>
          <w:rFonts w:eastAsiaTheme="minorHAnsi"/>
          <w:sz w:val="28"/>
          <w:szCs w:val="28"/>
          <w:lang w:eastAsia="en-US"/>
        </w:rPr>
        <w:t xml:space="preserve"> элементы, панно и объемные композиции из ламп накаливания, разрядных, светодиодов, </w:t>
      </w:r>
      <w:proofErr w:type="spellStart"/>
      <w:r>
        <w:rPr>
          <w:rFonts w:eastAsiaTheme="minorHAnsi"/>
          <w:sz w:val="28"/>
          <w:szCs w:val="28"/>
          <w:lang w:eastAsia="en-US"/>
        </w:rPr>
        <w:t>световодов</w:t>
      </w:r>
      <w:proofErr w:type="spellEnd"/>
      <w:r>
        <w:rPr>
          <w:rFonts w:eastAsiaTheme="minorHAnsi"/>
          <w:sz w:val="28"/>
          <w:szCs w:val="28"/>
          <w:lang w:eastAsia="en-US"/>
        </w:rPr>
        <w:t>, световые проекции, лазерные рисунки и т.п.</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2.1.10.3. 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w:t>
      </w:r>
      <w:r>
        <w:rPr>
          <w:rFonts w:eastAsiaTheme="minorHAnsi"/>
          <w:sz w:val="28"/>
          <w:szCs w:val="28"/>
          <w:lang w:eastAsia="en-US"/>
        </w:rPr>
        <w:lastRenderedPageBreak/>
        <w:t>иллюминации, световой информации и рекламы, элементы которых могут крепиться на опорах уличных светильников.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2.1.11. Световая информация.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2.1.11.1. Световая информация, в том числе световая реклама, предназначена для ориентации пешеходов и водителей автотранспорта в пространстве, для решения </w:t>
      </w:r>
      <w:proofErr w:type="spellStart"/>
      <w:r>
        <w:rPr>
          <w:rFonts w:eastAsiaTheme="minorHAnsi"/>
          <w:sz w:val="28"/>
          <w:szCs w:val="28"/>
          <w:lang w:eastAsia="en-US"/>
        </w:rPr>
        <w:t>светокомпозиционных</w:t>
      </w:r>
      <w:proofErr w:type="spellEnd"/>
      <w:r>
        <w:rPr>
          <w:rFonts w:eastAsiaTheme="minorHAnsi"/>
          <w:sz w:val="28"/>
          <w:szCs w:val="28"/>
          <w:lang w:eastAsia="en-US"/>
        </w:rPr>
        <w:t xml:space="preserve"> задач с учетом гармоничности светового ансамбля, не противоречащего действующим правилам дорожного движения.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2.1.12. Источники света.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2.1.12.1. В стационарных установках функционального и архитектурного освещения могут применяться </w:t>
      </w:r>
      <w:proofErr w:type="spellStart"/>
      <w:r>
        <w:rPr>
          <w:rFonts w:eastAsiaTheme="minorHAnsi"/>
          <w:sz w:val="28"/>
          <w:szCs w:val="28"/>
          <w:lang w:eastAsia="en-US"/>
        </w:rPr>
        <w:t>энергоэффективные</w:t>
      </w:r>
      <w:proofErr w:type="spellEnd"/>
      <w:r>
        <w:rPr>
          <w:rFonts w:eastAsiaTheme="minorHAnsi"/>
          <w:sz w:val="28"/>
          <w:szCs w:val="28"/>
          <w:lang w:eastAsia="en-US"/>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2.1.12.2. Источники света в установках функционального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2.1.12.3. В установках архитектурного освещения и световой информации рекомендуется использовать источники белого или цветного света с учетом формируемых условий световой и цветовой адаптации и суммарного зрительного эффекта, создаваемого совместным действием осветительных установок всех групп, особенно с хроматическим светом, функционирующих в конкретном пространстве </w:t>
      </w:r>
      <w:r w:rsidR="003365D7">
        <w:rPr>
          <w:rFonts w:eastAsiaTheme="minorHAnsi"/>
          <w:sz w:val="28"/>
          <w:szCs w:val="28"/>
          <w:lang w:eastAsia="en-US"/>
        </w:rPr>
        <w:t>поселения</w:t>
      </w:r>
      <w:r>
        <w:rPr>
          <w:rFonts w:eastAsiaTheme="minorHAnsi"/>
          <w:sz w:val="28"/>
          <w:szCs w:val="28"/>
          <w:lang w:eastAsia="en-US"/>
        </w:rPr>
        <w:t xml:space="preserve"> или световом ансамбле.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2.1.13. Освещение транспортных и пешеходных зон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2.1.13.1. В установках функционального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2.1.14. Режимы работы осветительных установок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2.1.14.1. При проектировании всех трех групп осветительных установок (функционального и архитектурного освещения, световой информации) в целях рационального использования электроэнергии и обеспечения визуального разнообразия среды </w:t>
      </w:r>
      <w:r w:rsidR="003365D7">
        <w:rPr>
          <w:rFonts w:eastAsiaTheme="minorHAnsi"/>
          <w:sz w:val="28"/>
          <w:szCs w:val="28"/>
          <w:lang w:eastAsia="en-US"/>
        </w:rPr>
        <w:t>поселения</w:t>
      </w:r>
      <w:r>
        <w:rPr>
          <w:rFonts w:eastAsiaTheme="minorHAnsi"/>
          <w:sz w:val="28"/>
          <w:szCs w:val="28"/>
          <w:lang w:eastAsia="en-US"/>
        </w:rPr>
        <w:t xml:space="preserve"> в темное время суток рекомендуется предусматривать следующие режимы их работы: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вечерний будничный режим, когда функционируют стационарные установки функционального и архитектурного освещения, световой информации, за исключением систем праздничного освещения;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ночной дежурный режим, когда в установках функционального и архитектурного освещения, световой информации может отключаться часть осветительных приборов, допускаемая нормами освещенности и муниципальными правовыми актами администрации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 праздничный режим, когда функционируют стационарные и временные осветительные установки трех групп в часы суток и дни недели, определяемые администрацией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сезонный режим, предусматриваемый в рекреационных зонах для стационарных и временных установок функционального и архитектурного освещения в определенные сроки (зимой, осенью).</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 МАФ, городская мебель и характерные требования к ним.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2.1.15.1. В рамках решения задачи обеспечения качества городской среды при создании и благоустройстве МАФ учитываются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Pr>
          <w:rFonts w:eastAsiaTheme="minorHAnsi"/>
          <w:sz w:val="28"/>
          <w:szCs w:val="28"/>
          <w:lang w:eastAsia="en-US"/>
        </w:rPr>
        <w:t>экологичных</w:t>
      </w:r>
      <w:proofErr w:type="spellEnd"/>
      <w:r>
        <w:rPr>
          <w:rFonts w:eastAsiaTheme="minorHAnsi"/>
          <w:sz w:val="28"/>
          <w:szCs w:val="28"/>
          <w:lang w:eastAsia="en-US"/>
        </w:rPr>
        <w:t xml:space="preserve"> и натуральных материалов, привлечения людей к активному и здоровому времяпрепровождению на территории с зелеными насаждениями.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2.1.15.2. Требования к элементам планировочной структуры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зависит от количества людей, ежедневно посещающих территорию. Материалы и дизайн объектов рекомендуется подбирать с учетом всех условий эксплуатации.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2.1.15.3. При проектировании, выборе МАФ рекомендуется учитывать:</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а) соответствие материалов и конструкции МАФ климату и назначению МАФ;</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б) антивандальную защищенность - от разрушения, оклейки, нанесения надписей и изображений;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возможность ремонта или замены деталей МАФ;</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г) защиту от образования наледи и снежных заносов, обеспечение стока воды;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д) удобство обслуживания, а также механизированной и ручной очистки территории рядом с МАФ и под конструкцией;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е) эргономичность конструкций (высоту и наклон спинки, высоту урн и прочее);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ж) расцветку, не диссонирующую с окружением;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з) безопасность для потенциальных пользователей;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и) стилистическое сочетание с другими МАФ и окружающей архитектурой;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к)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2.1.15.4. Общие рекомендации к установке МАФ:</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а) расположение, не создающее препятствий для пешеходов;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б) компактная установка на минимальной площади в местах большого скопления людей;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устойчивость конструкции;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г) надежная фиксация или обеспечение возможности перемещения в зависимости от условий расположения;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д) наличие в каждой конкретной зоне МАФ рекомендуемых типов для такой зоны.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2.1.15.5. Требования к установке урн: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достаточная высота и объем;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желательно наличие рельефного </w:t>
      </w:r>
      <w:proofErr w:type="spellStart"/>
      <w:r>
        <w:rPr>
          <w:rFonts w:eastAsiaTheme="minorHAnsi"/>
          <w:sz w:val="28"/>
          <w:szCs w:val="28"/>
          <w:lang w:eastAsia="en-US"/>
        </w:rPr>
        <w:t>текстурирования</w:t>
      </w:r>
      <w:proofErr w:type="spellEnd"/>
      <w:r>
        <w:rPr>
          <w:rFonts w:eastAsiaTheme="minorHAnsi"/>
          <w:sz w:val="28"/>
          <w:szCs w:val="28"/>
          <w:lang w:eastAsia="en-US"/>
        </w:rPr>
        <w:t xml:space="preserve"> или перфорирования для защиты от графического вандализма;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защита от дождя и снега;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использование и аккуратное расположение вставных ведер и (или) мусорных мешков.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2.1.15.6. При установке уличной мебели, в том числе различных видов скамей отдыха, размещаемых на территории общественных пространств, рекреаций и дворов, скамей и столов, на площадках для настольных игр, летних кафе, рекомендуется: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а) установку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б) предусмотреть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в) на территории объектов озеленения выполнять скамьи и столы из древесных пней-срубов, бревен и плах, не имеющих сколов и острых углов.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2.1.15.7. Требования к установке цветочниц (вазонов), в том числе навесных: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высота цветочниц (вазонов) должна обеспечивать предотвращение случайного наезда автомобилей и попадания мусора;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дизайн (цвет, форма) цветочниц (вазонов) рекомендуется подбирать таким образом, чтобы он не отвлекал внимание от растений.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2.1.15.8. При установке ограждений рекомендуется учитывать следующие характеристики: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прочность, обеспечивающую защиту пешеходов от наезда автомобилей;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модульность, позволяющую создавать конструкции любой формы;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наличие светоотражающих элементов в местах возможного наезда автомобиля;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расположение ограды не далее 10 см от края газона;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использование нейтральных цветов или естественного цвета используемого материала.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2.1.15.9. На тротуарах автомобильных дорог, как правило, используются следующие МАФ:</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скамейки без спинки с местом для сумок;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опоры у скамеек для людей с ограниченными возможностями;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заграждения, обеспечивающие защиту пешеходов от наезда автомобилей;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навесные кашпо, навесные цветочницы и вазоны;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высокие цветочницы (вазоны) и урны.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2.1.15.10. Городская мебель выбирается в зависимости от архитектурного окружения, специальные требования к дизайну МАФ и городской мебели могут предъявляться в зонах, 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Не рекомендуется использование стилизованной в историческом стиле мебели в районах с современной застройкой.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2.1.15.11. Для пешеходных зон используются, как правило, следующие МАФ:</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уличные фонари, высота которых соотносима с ростом человека;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скамейки, предполагающие длительное сидение;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цветочницы и кашпо (вазоны);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информационные стенды;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защитные ограждения;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столы для игр.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2.1.15.12. Для защиты МАФ от графического вандализма целесообразно минимизировать площадь поверхностей МАФ, свободные поверхности сделать перфорированными или с рельефом, препятствующим графическому вандализму или облегчающим его устранение.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Для защиты малообъемных объектов (коммутационных шкафов и других) на поверхности допускается размещение малоформатной рекламы. Возможно использование стрит-арта или размещение их внутри афишной тумбы.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2.1.15.13.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2.1.15.14. На местах потенциального вандализма (основная зона вандализма - 30 - 200 сантиметров от земли) - на столбах, коммутационных шкафах, заборах и т.п. - допускается замещение отдельно стоящих конструкций на рекламные конструкции, информационные конструкции с общественно полезной информацией (исторический план местности, навигационная схема и другие подобные элементы).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2.1.15.15. При проектировании оборудования предусматривается его </w:t>
      </w:r>
      <w:proofErr w:type="spellStart"/>
      <w:r>
        <w:rPr>
          <w:rFonts w:eastAsiaTheme="minorHAnsi"/>
          <w:sz w:val="28"/>
          <w:szCs w:val="28"/>
          <w:lang w:eastAsia="en-US"/>
        </w:rPr>
        <w:t>вандалозащищенность</w:t>
      </w:r>
      <w:proofErr w:type="spellEnd"/>
      <w:r>
        <w:rPr>
          <w:rFonts w:eastAsiaTheme="minorHAnsi"/>
          <w:sz w:val="28"/>
          <w:szCs w:val="28"/>
          <w:lang w:eastAsia="en-US"/>
        </w:rPr>
        <w:t>, в том числе: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использование легко очищающихся и не боящихся абразивных и растворяющих веществ материалов;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использование на плоских поверхностях оборудования и МАФ перфорирования или рельефного </w:t>
      </w:r>
      <w:proofErr w:type="spellStart"/>
      <w:r>
        <w:rPr>
          <w:rFonts w:eastAsiaTheme="minorHAnsi"/>
          <w:sz w:val="28"/>
          <w:szCs w:val="28"/>
          <w:lang w:eastAsia="en-US"/>
        </w:rPr>
        <w:t>текстурирования</w:t>
      </w:r>
      <w:proofErr w:type="spellEnd"/>
      <w:r>
        <w:rPr>
          <w:rFonts w:eastAsiaTheme="minorHAnsi"/>
          <w:sz w:val="28"/>
          <w:szCs w:val="28"/>
          <w:lang w:eastAsia="en-US"/>
        </w:rPr>
        <w:t>, которые мешают расклейке объявлений и разрисовыванию поверхности и облегчает очистку;</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использование темных тонов окраски или материалов.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При размещении оборудования рекомендуется предусматривать его </w:t>
      </w:r>
      <w:proofErr w:type="spellStart"/>
      <w:r>
        <w:rPr>
          <w:rFonts w:eastAsiaTheme="minorHAnsi"/>
          <w:sz w:val="28"/>
          <w:szCs w:val="28"/>
          <w:lang w:eastAsia="en-US"/>
        </w:rPr>
        <w:t>вандалозащищенность</w:t>
      </w:r>
      <w:proofErr w:type="spellEnd"/>
      <w:r>
        <w:rPr>
          <w:rFonts w:eastAsiaTheme="minorHAnsi"/>
          <w:sz w:val="28"/>
          <w:szCs w:val="28"/>
          <w:lang w:eastAsia="en-US"/>
        </w:rPr>
        <w:t>, в том числе: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оборудование (будки, остановки, столбы, заборы) и фасады зданий рекомендуется защищать с помощью рекламы и полезной информации, стрит-арта и рекламного граффити, озеленения;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целесообразно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уменьшая площадь, подвергающуюся вандализму, сокращая затраты и время на ее обслуживание.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2.1.15.16. Объекты рекомендуется выполнять в максимально нейтральном к среде виде (например, использование нейтрального цвета - черного, серого, белого, возможны также темные оттенки других цветов).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2.1.15.17. При проектировании или выборе объектов для установки учитываются все сторонние элементы и процессы использования, в том числе процессы уборки и ремонта.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2.1.16. Некапитальные нестационарные сооружения.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2.1.16.1.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w:t>
      </w:r>
      <w:r w:rsidR="003365D7">
        <w:rPr>
          <w:rFonts w:eastAsiaTheme="minorHAnsi"/>
          <w:sz w:val="28"/>
          <w:szCs w:val="28"/>
          <w:lang w:eastAsia="en-US"/>
        </w:rPr>
        <w:t>поселения</w:t>
      </w:r>
      <w:r>
        <w:rPr>
          <w:rFonts w:eastAsiaTheme="minorHAnsi"/>
          <w:sz w:val="28"/>
          <w:szCs w:val="28"/>
          <w:lang w:eastAsia="en-US"/>
        </w:rPr>
        <w:t xml:space="preserve"> и условиям долговременной эксплуатации.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Pr>
          <w:rFonts w:eastAsiaTheme="minorHAnsi"/>
          <w:sz w:val="28"/>
          <w:szCs w:val="28"/>
          <w:lang w:eastAsia="en-US"/>
        </w:rPr>
        <w:t>маркетов</w:t>
      </w:r>
      <w:proofErr w:type="spellEnd"/>
      <w:r>
        <w:rPr>
          <w:rFonts w:eastAsiaTheme="minorHAnsi"/>
          <w:sz w:val="28"/>
          <w:szCs w:val="28"/>
          <w:lang w:eastAsia="en-US"/>
        </w:rPr>
        <w:t>, мини-рынков, торговых рядов рекомендуется применение быстровозводимых модульных комплексов, выполняемых из легких конструкций.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2.1.16.2. При создании и благоустройстве некапитальных нестационарных сооружений учитываются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2.1.16.3. Некапитальные нестационарные сооружения рекомендуется размещать таким образом, чтобы не мешать пешеходному движению, не ухудшать визуальное восприятие среды </w:t>
      </w:r>
      <w:r w:rsidR="003365D7">
        <w:rPr>
          <w:rFonts w:eastAsiaTheme="minorHAnsi"/>
          <w:sz w:val="28"/>
          <w:szCs w:val="28"/>
          <w:lang w:eastAsia="en-US"/>
        </w:rPr>
        <w:t>поселения</w:t>
      </w:r>
      <w:r>
        <w:rPr>
          <w:rFonts w:eastAsiaTheme="minorHAnsi"/>
          <w:sz w:val="28"/>
          <w:szCs w:val="28"/>
          <w:lang w:eastAsia="en-US"/>
        </w:rPr>
        <w:t xml:space="preserve"> и благоустройство территории и застройки. Сооружения предприятий мелкорозничной торговли, бытового обслуживания и питания могут размещаться на территориях пешеходных зон, на озелененных территориях </w:t>
      </w:r>
      <w:r w:rsidR="003365D7">
        <w:rPr>
          <w:rFonts w:eastAsiaTheme="minorHAnsi"/>
          <w:sz w:val="28"/>
          <w:szCs w:val="28"/>
          <w:lang w:eastAsia="en-US"/>
        </w:rPr>
        <w:t>поселения</w:t>
      </w:r>
      <w:r>
        <w:rPr>
          <w:rFonts w:eastAsiaTheme="minorHAnsi"/>
          <w:sz w:val="28"/>
          <w:szCs w:val="28"/>
          <w:lang w:eastAsia="en-US"/>
        </w:rPr>
        <w:t>.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2.1.17. Организация площадок.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2.1.17.1. На территории </w:t>
      </w:r>
      <w:r w:rsidR="003365D7">
        <w:rPr>
          <w:rFonts w:eastAsiaTheme="minorHAnsi"/>
          <w:sz w:val="28"/>
          <w:szCs w:val="28"/>
          <w:lang w:eastAsia="en-US"/>
        </w:rPr>
        <w:t>поселения</w:t>
      </w:r>
      <w:r>
        <w:rPr>
          <w:rFonts w:eastAsiaTheme="minorHAnsi"/>
          <w:sz w:val="28"/>
          <w:szCs w:val="28"/>
          <w:lang w:eastAsia="en-US"/>
        </w:rPr>
        <w:t xml:space="preserve"> могут предусматриваться следующие виды площадок: для игр детей, отдыха взрослых, занятий спортом, установки мусоросборников, выгула и дрессировки собак, стоянок автомобилей и другие.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2.1.18. Организация детских площадок.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2.1.18.1. Детские площадки предназначены для игр и активного отдыха детей разных возрастов.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2.1.18.2.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2.1.19. Организация спортивных площадок.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2.1.19.1. Спортивные площадки предназначены для занятий физкультурой и спортом всех возрастных групп населения. Их рекомендуется размещать на территориях жилого и рекреационного назначения, участков спортивных сооружений, общеобразовательных школ.</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2.1.19.2. Озеленение спортивных площадок рекомендуется размещать по периметру. При этом не следует применять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2.1.20. Организация площадок для отдыха и досуга.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2.1.20.1. Площадки для отдыха и проведения досуга взрослого населения предназначены для тихого отдыха, в том числе настольных игр взрослого населения. Их рекомендуется размещать на участках жилой застройки, на озелененных территориях.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2.1.20.2. При совмещении площадок отдыха и досуга и детских площадок не допускается устройство твердых видов покрытия в зоне детских игр.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2.1.20.3. Перечень элементов благоустройства на площадке для отдыха, как правило,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2.1.20.4. Функционирование осветительного оборудования рекомендуется обеспечивать в режиме освещения территории, на которой расположена площадка.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2.1.20.5. Рекомендуется применять </w:t>
      </w:r>
      <w:proofErr w:type="spellStart"/>
      <w:r>
        <w:rPr>
          <w:rFonts w:eastAsiaTheme="minorHAnsi"/>
          <w:sz w:val="28"/>
          <w:szCs w:val="28"/>
          <w:lang w:eastAsia="en-US"/>
        </w:rPr>
        <w:t>периметральное</w:t>
      </w:r>
      <w:proofErr w:type="spellEnd"/>
      <w:r>
        <w:rPr>
          <w:rFonts w:eastAsiaTheme="minorHAnsi"/>
          <w:sz w:val="28"/>
          <w:szCs w:val="28"/>
          <w:lang w:eastAsia="en-US"/>
        </w:rPr>
        <w:t xml:space="preserve"> озеленение, одиночные посадки деревьев и кустарников, цветники, вертикальное и мобильное озеленение. Не допускается применение растений с ядовитыми плодами.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2.1.21. Контейнерные площадки для сбора твердых коммунальных отходов.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2.1.21.1. На контейнерных площадках рекомендуется размещать сведения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w:t>
      </w:r>
      <w:r>
        <w:rPr>
          <w:rFonts w:eastAsiaTheme="minorHAnsi"/>
          <w:sz w:val="28"/>
          <w:szCs w:val="28"/>
          <w:lang w:eastAsia="en-US"/>
        </w:rPr>
        <w:lastRenderedPageBreak/>
        <w:t>предостережение для владельцев автотранспорта о недопустимости загромождения подъезда специализированного автотранспорта, разгружающего контейнеры. Размещение таких площадок осуществляется в соответствии с действующими санитарными правилами.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2.1.22. Организация площадки для выгула домашних животных.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2.1.22.1. Перечень элементов благоустройства на территории площадки для выгула животных может включать различные виды покрытия, ограждение, осветительное и информационное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2.1.22.2. Для части площадки, предназначенной для выгула животных, рекомендуется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целесообразно предусматривать с твердым или комбинированным видом покрытия (плитка, утопленная в газон, и др.).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2.1.23. Организация площадки для дрессировки собак.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2.1.23.1. Перечень элементов благоустройства территории на площадке для дрессировки собак может включать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2.1.23.2. Покрытие площадки рекомендуется предусматривать с ровной поверхностью, которая бы обеспечивала хороший дренаж, не травмирующей конечности животных (газонное, песчаное, песчано-земляное), а также была удобной для регулярной уборки и обновления.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2.1.23.3. Площадки для дрессировки собак могут быть оборудованы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2.1.24. Организация площадки автостоянок.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2.1.24.1.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смотровыми эстакадами.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2.1.24.2. Разделительные элементы на площадках могут быть выполнены в виде разметки (белых полос), озелененных полос (газонов), контейнерного озеленения.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2.1.24.3. При планировке общественных пространств и дворовых территорий целесообразно предусматривать специальные препятствия в целях недопущения парковки транспортных средств на газонах.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2.1.25. Создание и благоустройство пешеходных коммуникаций (тротуаров, аллей, дорожек, тропинок), обеспечивающих пешеходные связи и передвижения на территории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 xml:space="preserve">2.1.25.1. При создании и благоустройстве пешеходных коммуникаций на территории </w:t>
      </w:r>
      <w:r w:rsidR="003365D7">
        <w:rPr>
          <w:rFonts w:eastAsiaTheme="minorHAnsi"/>
          <w:sz w:val="28"/>
          <w:szCs w:val="28"/>
          <w:lang w:eastAsia="en-US"/>
        </w:rPr>
        <w:t>поселения</w:t>
      </w:r>
      <w:r>
        <w:rPr>
          <w:rFonts w:eastAsiaTheme="minorHAnsi"/>
          <w:sz w:val="28"/>
          <w:szCs w:val="28"/>
          <w:lang w:eastAsia="en-US"/>
        </w:rPr>
        <w:t xml:space="preserve">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2.1.25.2. Перед проектированием пешеходных тротуаров рекомендуется составлять карту фактических пешеходных маршрутов со схемами движения пешеходов, соединяющих основные точки притяжения людей. По результатам анализа состояния открытых территорий в местах концентрации пешеходных потоков выявляются ключевые проблемы состояния городской среды, в т.ч. старые деревья, куски арматуры, лестницы, заброшенные МАФ. При необходимости организовывается общественное обсуждение.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2.1.25.3. При планировочной организации пешеходных тротуаров должен предусматриваться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СП 59.13330.</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2.1.25.4. Исходя из схемы движения пешеходных потоков по маршрутам могут выделяться участки по следующим типам: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образованные при проектировании микрорайона и застройщиком;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стихийно образованные вследствие движения пешеходов по оптимальным для них маршрутам и используемые постоянно;</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стихийно образованные вследствие движения пешеходов по оптимальным для них маршрутам и не используемые в настоящее время.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2.1.25.5. В составе комплекса работ по благоустройству проводится осмотр действующих и заброшенных пешеходных маршрутов, выявление бесхозных объектов.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2.1.25.6. Третий тип участков проверяется на предмет наличия опасных и (или) бесхозных объектов, по возможности принимаются меры по очищению от них территории, при необходимости закрывается к ним доступ населения. По второму типу участков также проводится осмотр, после чего осуществляется комфортное для населения сопряжение с первым типом участков.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2.1.25.7. Рекомендуется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2.1.25.8.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администрацией </w:t>
      </w:r>
      <w:r w:rsidR="003365D7">
        <w:rPr>
          <w:rFonts w:eastAsiaTheme="minorHAnsi"/>
          <w:sz w:val="28"/>
          <w:szCs w:val="28"/>
          <w:lang w:eastAsia="en-US"/>
        </w:rPr>
        <w:t>поселения</w:t>
      </w:r>
      <w:r>
        <w:rPr>
          <w:rFonts w:eastAsiaTheme="minorHAnsi"/>
          <w:sz w:val="28"/>
          <w:szCs w:val="28"/>
          <w:lang w:eastAsia="en-US"/>
        </w:rPr>
        <w:t>, организовывать перенос пешеходных переходов и создавать искусственные препятствия для использования пешеходами опасных маршрутов.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2.1.25.9. При создании пешеходных тротуаров рекомендуется учитывать следующее: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исходя из текущих планировочных решений по транспортным путям осуществляется проектирование пешеходных тротуаров с минимальным числом пересечений с проезжей частью дорог и пересечений массовых пешеходных потоков.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2.1.25.10. Покрытие пешеходных дорожек предусматривается удобным при ходьбе и устойчивым к износу.</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2.1.25.11. Пешеходные дорожки и тротуары в составе активно используемых общественных пространств предусматриваются шириной, позволяющей избежать образования толпы.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2.1.25.12. Пешеходные маршруты рекомендуется обеспечивать освещением.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2.1.25.13. Пешеходные маршруты целесообразно выполнять не прямолинейными и монотонными. Сеть пешеходных дорожек может предусматривать возможности для альтернативных пешеходных маршрутов между двумя любыми точками </w:t>
      </w:r>
      <w:r w:rsidR="003365D7">
        <w:rPr>
          <w:rFonts w:eastAsiaTheme="minorHAnsi"/>
          <w:sz w:val="28"/>
          <w:szCs w:val="28"/>
          <w:lang w:eastAsia="en-US"/>
        </w:rPr>
        <w:t>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2.1.25.14. При планировании пешеходных маршрутов рекомендуется создание мест для кратковременного отдыха (скамейки и пр.) для маломобильных групп населения.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2.1.25.15. Количество элементов благоустройства пешеходных маршрутов (скамейки, урны, МАФ) определяется с учетом интенсивности пешеходного движения.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2.1.25.16. Пешеходные маршруты рекомендуется озеленять.</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2.1.25.17.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озелененными территориями, а также связь между основными пунктами тяготения в составе общественных зон и озелененными территориями.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2.1.25.18.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озелененных территориях).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2.1.25.19.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озелененных территориях.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2.1.25.20. Перечень элементов благоустройства на территории второстепенных пешеходных коммуникаций включает различные виды покрытия.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2.1.25.21. На озелененных территориях </w:t>
      </w:r>
      <w:r w:rsidR="003365D7">
        <w:rPr>
          <w:rFonts w:eastAsiaTheme="minorHAnsi"/>
          <w:sz w:val="28"/>
          <w:szCs w:val="28"/>
          <w:lang w:eastAsia="en-US"/>
        </w:rPr>
        <w:t>поселения</w:t>
      </w:r>
      <w:r>
        <w:rPr>
          <w:rFonts w:eastAsiaTheme="minorHAnsi"/>
          <w:sz w:val="28"/>
          <w:szCs w:val="28"/>
          <w:lang w:eastAsia="en-US"/>
        </w:rPr>
        <w:t xml:space="preserve"> предусматриваются твердые виды покрытия с элементами сопряжения, однако могут предусматриваться различные виды мягкого или комбинированных покрытий, пешеходные тропы с естественным грунтовым покрытием.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2.1.26. Организация пешеходных зон.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2.1.26.1. Пешеходные зоны являются не только пешеходными коммуникациями, но также общественными пространствами, что определяет режим их использования.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2.1.26.2. Для формирования благоустроенной пешеходной зоны производится осмотр территории, выявляются основные точки притяжения людей. В группу осмотра целесообразно включение лиц из числа 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2.1.26.3. 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2.1.26.4. При организации объектов велосипедной инфраструктуры должны создаваться условия для обеспечения связности, прямолинейности, комфортности.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2.1.26.5.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2.1.26.6. На велодорожках, размещаемых вдоль улиц и дорог, рекомендуется предусматривать освещение, на озелененных территориях - озеленение вдоль велодорожек.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 Благоустройство территории общественного назначения.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2.2.1. Объектами благоустройства на территориях общественного назначения являются общественные пространства населенного пункта, участки и зоны общественной застройки, которые в различных сочетаниях формируют все разновидности общественных территорий муниципального образования: центры общегородского и локального значения, многофункциональные, </w:t>
      </w:r>
      <w:proofErr w:type="spellStart"/>
      <w:r>
        <w:rPr>
          <w:rFonts w:eastAsiaTheme="minorHAnsi"/>
          <w:sz w:val="28"/>
          <w:szCs w:val="28"/>
          <w:lang w:eastAsia="en-US"/>
        </w:rPr>
        <w:t>примагистральные</w:t>
      </w:r>
      <w:proofErr w:type="spellEnd"/>
      <w:r>
        <w:rPr>
          <w:rFonts w:eastAsiaTheme="minorHAnsi"/>
          <w:sz w:val="28"/>
          <w:szCs w:val="28"/>
          <w:lang w:eastAsia="en-US"/>
        </w:rPr>
        <w:t xml:space="preserve"> и специализированные общественные зоны муниципального образования.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2.2.2. На территориях общественного назначения при разработке проектных мероприятий по благоустройству рекомендуется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w:t>
      </w:r>
      <w:r w:rsidR="003365D7">
        <w:rPr>
          <w:rFonts w:eastAsiaTheme="minorHAnsi"/>
          <w:sz w:val="28"/>
          <w:szCs w:val="28"/>
          <w:lang w:eastAsia="en-US"/>
        </w:rPr>
        <w:t>тройства с окружающей средой поселения</w:t>
      </w:r>
      <w:r>
        <w:rPr>
          <w:rFonts w:eastAsiaTheme="minorHAnsi"/>
          <w:sz w:val="28"/>
          <w:szCs w:val="28"/>
          <w:lang w:eastAsia="en-US"/>
        </w:rPr>
        <w:t>.</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2.2.3. Проекты благоустройства территорий общественных пространств рекомендуется разрабатывать на основании предварительных </w:t>
      </w:r>
      <w:proofErr w:type="spellStart"/>
      <w:r>
        <w:rPr>
          <w:rFonts w:eastAsiaTheme="minorHAnsi"/>
          <w:sz w:val="28"/>
          <w:szCs w:val="28"/>
          <w:lang w:eastAsia="en-US"/>
        </w:rPr>
        <w:t>предпроектных</w:t>
      </w:r>
      <w:proofErr w:type="spellEnd"/>
      <w:r>
        <w:rPr>
          <w:rFonts w:eastAsiaTheme="minorHAnsi"/>
          <w:sz w:val="28"/>
          <w:szCs w:val="28"/>
          <w:lang w:eastAsia="en-US"/>
        </w:rPr>
        <w:t xml:space="preserve"> исследований, определяющих потребности жителей и возможные виды деятельности на данной территории, в целях обеспечения высокого уровня комфорта пребывания, визуальной привлекательности среды, экологической обоснованности.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2.2.4. Перечень конструктивных элементов внешнего благоустройства на территории общественных пространств включает, как правило: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2.2.5. На территории общественных пространств могут размещаться произведения декоративно-прикладного искусства, декоративные водные устройства.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 Благоустройство территории жилого назначения.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2.3.2. Общественные пространства на территориях жилого назначения как правило, формируются системой пешеходных коммуникаций, участков учреждений обслуживания жилых групп, микрорайонов, жилых районов и озелененных территорий общего пользования.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2.3.3. Как правило, перечень элементов благоустройства на территории пешеходных коммуникаций и участков учреждений обслуживания включает твердые виды покрытия, элементы сопряжения поверхностей, урны, малые контейнеры для мусора, осветительное оборудование, носители информации.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2.3.4. Возможно размещение средств наружной рекламы, некапитальных нестационарных сооружений.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2.3.5. Территорию общественных пространств на территориях жилого назначения рекомендуется разделять на зоны, предназначенные для выполнения определенных функций: рекреационную, транспортную, хозяйственную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2.3.6. Безопасность общественных пространств на территориях жилого назначения рекомендуется обеспечивать освещенностью и </w:t>
      </w:r>
      <w:proofErr w:type="spellStart"/>
      <w:r>
        <w:rPr>
          <w:rFonts w:eastAsiaTheme="minorHAnsi"/>
          <w:sz w:val="28"/>
          <w:szCs w:val="28"/>
          <w:lang w:eastAsia="en-US"/>
        </w:rPr>
        <w:t>просматриваемостью</w:t>
      </w:r>
      <w:proofErr w:type="spellEnd"/>
      <w:r>
        <w:rPr>
          <w:rFonts w:eastAsiaTheme="minorHAnsi"/>
          <w:sz w:val="28"/>
          <w:szCs w:val="28"/>
          <w:lang w:eastAsia="en-US"/>
        </w:rPr>
        <w:t xml:space="preserve"> со стороны окон жилых домов, а также со стороны прилегающих общественных пространств.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2.3.7. Проектирование благоустройства участков жилой застройки производится с учетом коллективного или индивидуального характера пользования придомовой территорией. При этом должны учитываться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2.3.8. На территории земельного участка многоквартирных домов с коллективным пользованием придомовой территорией (многоквартирная </w:t>
      </w:r>
      <w:r>
        <w:rPr>
          <w:rFonts w:eastAsiaTheme="minorHAnsi"/>
          <w:sz w:val="28"/>
          <w:szCs w:val="28"/>
          <w:lang w:eastAsia="en-US"/>
        </w:rPr>
        <w:lastRenderedPageBreak/>
        <w:t>застройка) рекомендуется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рекомендуется в границах участка размещение спортивных площадок и площадок для игр детей школьного возраста, площадок для выгула собак.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2.3.9. В перечень элементов благоустройства на территории участка жилой застройки коллективного пользования, как правило, включаются различные виды покрытия проезда, озеленение, осветительное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2.3.10. При размещении жилых участков вдоль магистральных улиц рекомендуется не допускать со стороны улицы их сплошное ограждение и размещение площадок (детских, спортивных, для установки мусоросборников).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2.3.11. При озеленении территории детских садов и школ не допускается использовать растения с ядовитыми плодами, а также с колючками и шипами.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2.3.12. В перечень элементов благоустройства на участке длительного и кратковременного хранения автотранспортных средств включаются, как правило,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2.3.13. Благоустройство участка территории автостоянок рекомендуется представлять твердым видом покрытия дорожек и проездов, осветительным оборудованием.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 Благоустройство озелененных территорий.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 Объектами благоустройства на озелененных территориях обычно являются объекты рекреации - части территорий зон особо охраняемых природных территорий, зоны отдыха, парки, сады, бульвары, скверы.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2.4.2. Благоустройство памятников садово-паркового искусства, истории и архитектуры осуществляется в соответствии с требованиями законодательства Российской Федерации в области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 и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должно проектироваться в соответствии с историко-культурным регламентом территории, на которой он расположен (при его наличии).</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2.4.3. При реконструкции объектов рекреации рекомендуется предусматривать:</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для природных рекреационных комплексов: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w:t>
      </w:r>
      <w:r>
        <w:rPr>
          <w:rFonts w:eastAsiaTheme="minorHAnsi"/>
          <w:sz w:val="28"/>
          <w:szCs w:val="28"/>
          <w:lang w:eastAsia="en-US"/>
        </w:rPr>
        <w:lastRenderedPageBreak/>
        <w:t>мероприятий благоустройства для различных зон природных рекреационных комплексов;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 для парков и садов: реконструкцию планировочной структуры (например, изменение плотности дорожной сети), </w:t>
      </w:r>
      <w:proofErr w:type="spellStart"/>
      <w:r>
        <w:rPr>
          <w:rFonts w:eastAsiaTheme="minorHAnsi"/>
          <w:sz w:val="28"/>
          <w:szCs w:val="28"/>
          <w:lang w:eastAsia="en-US"/>
        </w:rPr>
        <w:t>разреживание</w:t>
      </w:r>
      <w:proofErr w:type="spellEnd"/>
      <w:r>
        <w:rPr>
          <w:rFonts w:eastAsiaTheme="minorHAnsi"/>
          <w:sz w:val="28"/>
          <w:szCs w:val="28"/>
          <w:lang w:eastAsia="en-US"/>
        </w:rPr>
        <w:t xml:space="preserve"> участков с повышенной плотностью насаждений, удаление больных, старых, недекоративных или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для бульваров и скверов: формирование групп со сложной вертикальной структурой, удаление больных, старых и недекоративных или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2.4.4. Перечень элементов благоустройства на территории зоны отдыха включает, как правило,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2.4.5. При проектировании озеленения территории объектов рекомендуется: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производить оценку существующей растительности, состояния древесных растений и травянистого покрова;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производить выявление сухих, поврежденных вредителями древесных растений, разрабатывать мероприятия по их удалению с объектов;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по возможности обеспечивать сохранение травяного покрова, древесно-кустарниковой и прибрежной растительности не менее чем на 80% общей площади зоны отдыха;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ограничить использование территории зоны отдыха для иных целей (выгуливания собак, устройства игровых городков, аттракционов и т.п.).</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2.4.6.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2.4.7. На территории </w:t>
      </w:r>
      <w:r w:rsidR="003365D7">
        <w:rPr>
          <w:rFonts w:eastAsiaTheme="minorHAnsi"/>
          <w:sz w:val="28"/>
          <w:szCs w:val="28"/>
          <w:lang w:eastAsia="en-US"/>
        </w:rPr>
        <w:t>поселения</w:t>
      </w:r>
      <w:r>
        <w:rPr>
          <w:rFonts w:eastAsiaTheme="minorHAnsi"/>
          <w:sz w:val="28"/>
          <w:szCs w:val="28"/>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2.4.8. На территории многофункционального парка, как правило, предусматриваются система аллей, дорожек и площадок, парковые сооружения </w:t>
      </w:r>
      <w:r>
        <w:rPr>
          <w:rFonts w:eastAsiaTheme="minorHAnsi"/>
          <w:sz w:val="28"/>
          <w:szCs w:val="28"/>
          <w:lang w:eastAsia="en-US"/>
        </w:rPr>
        <w:lastRenderedPageBreak/>
        <w:t>(аттракционы, беседки, павильоны, туалеты и др.). Допустимо применение различных видов и приемов озеленения: вертикального (</w:t>
      </w:r>
      <w:proofErr w:type="spellStart"/>
      <w:r>
        <w:rPr>
          <w:rFonts w:eastAsiaTheme="minorHAnsi"/>
          <w:sz w:val="28"/>
          <w:szCs w:val="28"/>
          <w:lang w:eastAsia="en-US"/>
        </w:rPr>
        <w:t>перголы</w:t>
      </w:r>
      <w:proofErr w:type="spellEnd"/>
      <w:r>
        <w:rPr>
          <w:rFonts w:eastAsiaTheme="minorHAnsi"/>
          <w:sz w:val="28"/>
          <w:szCs w:val="28"/>
          <w:lang w:eastAsia="en-US"/>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2.4.9. Состав и количество парковых сооружений, элементы благоустройства в специализированных парках зависят от тематической направленности парка, определяются заданием на проектирование и проектным решением.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2.4.10. На территории парка жилого района предусматриваются система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2.4.11. При разработке проектных мероприятий по озеленению в парке жилого района рекомендуется учитывать формируемые типы пространственной структуры и типы насаждений; в зависимости от функционально-планировочной организации территории предусматривать цветочное оформление с использованием видов растений, характерных для данной климатической зоны.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2.4.12. На территории </w:t>
      </w:r>
      <w:r w:rsidR="003365D7">
        <w:rPr>
          <w:rFonts w:eastAsiaTheme="minorHAnsi"/>
          <w:sz w:val="28"/>
          <w:szCs w:val="28"/>
          <w:lang w:eastAsia="en-US"/>
        </w:rPr>
        <w:t>поселения</w:t>
      </w:r>
      <w:r>
        <w:rPr>
          <w:rFonts w:eastAsiaTheme="minorHAnsi"/>
          <w:sz w:val="28"/>
          <w:szCs w:val="28"/>
          <w:lang w:eastAsia="en-US"/>
        </w:rPr>
        <w:t xml:space="preserve"> допускается формировать следующие виды садов: сады отдыха (предназначены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сады на крышах (размещаются на плоских крышах жилых, общественных и производственных зданий и сооружений в целях создания среды для кратковременного отдыха, благоприятных эстетических и микроклиматических условий) и др.</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2.4.13. Перечень элементов благоустройства на территории сада отдыха и прогулок как правило,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2.4.15. Возможно предусматривать размещение ограждения, некапитальных нестационарных сооружений питания (летние кафе).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2.4.16.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2.4.17. При проектировании сада на крыше кроме решения задач озеленения рекомендуется учитывать комплекс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lastRenderedPageBreak/>
        <w:t>2.4.18. Бульвары и скверы - важнейшие объекты пространственной городской среды и структурные элементы системы озеленения муниципального образования. Перечень элементов благоустройства на территории бульваров и скверов, как правило,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 Благоустройство на территориях транспортной и инженерной инфраструктуры.</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xml:space="preserve">2.5.1. Объектами благоустройства на территориях транспортных коммуникаций </w:t>
      </w:r>
      <w:r w:rsidR="003365D7">
        <w:rPr>
          <w:rFonts w:eastAsiaTheme="minorHAnsi"/>
          <w:sz w:val="28"/>
          <w:szCs w:val="28"/>
          <w:lang w:eastAsia="en-US"/>
        </w:rPr>
        <w:t>поселения</w:t>
      </w:r>
      <w:r>
        <w:rPr>
          <w:rFonts w:eastAsiaTheme="minorHAnsi"/>
          <w:sz w:val="28"/>
          <w:szCs w:val="28"/>
          <w:lang w:eastAsia="en-US"/>
        </w:rPr>
        <w:t xml:space="preserve"> является улично-дорожная сеть (далее - УДС) </w:t>
      </w:r>
      <w:r w:rsidR="003365D7">
        <w:rPr>
          <w:rFonts w:eastAsiaTheme="minorHAnsi"/>
          <w:sz w:val="28"/>
          <w:szCs w:val="28"/>
          <w:lang w:eastAsia="en-US"/>
        </w:rPr>
        <w:t>поселения</w:t>
      </w:r>
      <w:r>
        <w:rPr>
          <w:rFonts w:eastAsiaTheme="minorHAnsi"/>
          <w:sz w:val="28"/>
          <w:szCs w:val="28"/>
          <w:lang w:eastAsia="en-US"/>
        </w:rPr>
        <w:t xml:space="preserve"> в границах красных линий, пешеходные переходы различных типов.</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2.5.2. Перечень элементов благоустройства на территории улиц и дорог, как правило,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FA4E3F" w:rsidRDefault="00FA4E3F" w:rsidP="00FA4E3F">
      <w:pPr>
        <w:autoSpaceDE w:val="0"/>
        <w:autoSpaceDN w:val="0"/>
        <w:adjustRightInd w:val="0"/>
        <w:jc w:val="both"/>
        <w:rPr>
          <w:rFonts w:eastAsiaTheme="minorHAnsi"/>
          <w:sz w:val="28"/>
          <w:szCs w:val="28"/>
          <w:lang w:eastAsia="en-US"/>
        </w:rPr>
      </w:pPr>
    </w:p>
    <w:p w:rsidR="00FA4E3F" w:rsidRDefault="00FA4E3F" w:rsidP="00FA4E3F">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3. Требования к доступности городской среды</w:t>
      </w:r>
    </w:p>
    <w:p w:rsidR="00FA4E3F" w:rsidRDefault="00FA4E3F" w:rsidP="00FA4E3F">
      <w:pPr>
        <w:autoSpaceDE w:val="0"/>
        <w:autoSpaceDN w:val="0"/>
        <w:adjustRightInd w:val="0"/>
        <w:jc w:val="center"/>
        <w:rPr>
          <w:rFonts w:eastAsiaTheme="minorHAnsi"/>
          <w:sz w:val="28"/>
          <w:szCs w:val="28"/>
          <w:lang w:eastAsia="en-US"/>
        </w:rPr>
      </w:pPr>
      <w:r>
        <w:rPr>
          <w:rFonts w:eastAsiaTheme="minorHAnsi"/>
          <w:sz w:val="28"/>
          <w:szCs w:val="28"/>
          <w:lang w:eastAsia="en-US"/>
        </w:rPr>
        <w:t>для маломобильных групп населения</w:t>
      </w:r>
    </w:p>
    <w:p w:rsidR="00FA4E3F" w:rsidRDefault="00FA4E3F" w:rsidP="00FA4E3F">
      <w:pPr>
        <w:autoSpaceDE w:val="0"/>
        <w:autoSpaceDN w:val="0"/>
        <w:adjustRightInd w:val="0"/>
        <w:jc w:val="both"/>
        <w:rPr>
          <w:rFonts w:eastAsiaTheme="minorHAnsi"/>
          <w:sz w:val="28"/>
          <w:szCs w:val="28"/>
          <w:lang w:eastAsia="en-US"/>
        </w:rPr>
      </w:pP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3.1. При проектировании объектов благоустройства жилой среды, улиц и дорог, объектов культурно-бытового обслуживания рекомендуется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 разработанной в соответствии с:</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СП 59.13330.2016 "СНиП 35-01-2001 Доступность зданий и сооружений для маломобильных групп населения";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СП 140.13330.2012 "Городская среда. Правила проектирования для маломобильных групп населения";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СП 136.13330.2012 "Здания и сооружения. Общие положения проектирования с учетом доступности для маломобильных групп населения";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СП 138.13330.2012 "Общественные здания и сооружения, доступные маломобильным группам населения. Правила проектирования";</w:t>
      </w:r>
    </w:p>
    <w:p w:rsidR="00FA4E3F" w:rsidRDefault="00FA4E3F" w:rsidP="003365D7">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 СП 137.13330.2012 "Жилая среда с планировочными элементами, доступными инвалидам. Правила проектирования".</w:t>
      </w:r>
    </w:p>
    <w:p w:rsidR="00FA4E3F" w:rsidRDefault="00FA4E3F" w:rsidP="003365D7">
      <w:pPr>
        <w:autoSpaceDE w:val="0"/>
        <w:autoSpaceDN w:val="0"/>
        <w:adjustRightInd w:val="0"/>
        <w:jc w:val="both"/>
        <w:rPr>
          <w:rFonts w:eastAsiaTheme="minorHAnsi"/>
          <w:sz w:val="28"/>
          <w:szCs w:val="28"/>
          <w:lang w:eastAsia="en-US"/>
        </w:rPr>
      </w:pPr>
    </w:p>
    <w:p w:rsidR="00FA4E3F" w:rsidRPr="00254245" w:rsidRDefault="00FA4E3F" w:rsidP="003365D7">
      <w:pPr>
        <w:autoSpaceDE w:val="0"/>
        <w:autoSpaceDN w:val="0"/>
        <w:adjustRightInd w:val="0"/>
        <w:jc w:val="center"/>
        <w:outlineLvl w:val="0"/>
        <w:rPr>
          <w:rFonts w:eastAsiaTheme="minorHAnsi"/>
          <w:color w:val="FF0000"/>
          <w:sz w:val="28"/>
          <w:szCs w:val="28"/>
          <w:lang w:eastAsia="en-US"/>
        </w:rPr>
      </w:pPr>
      <w:r w:rsidRPr="00254245">
        <w:rPr>
          <w:rFonts w:eastAsiaTheme="minorHAnsi"/>
          <w:color w:val="FF0000"/>
          <w:sz w:val="28"/>
          <w:szCs w:val="28"/>
          <w:lang w:eastAsia="en-US"/>
        </w:rPr>
        <w:t>4. Порядок содержания и эксплуатации объектов</w:t>
      </w:r>
    </w:p>
    <w:p w:rsidR="00FA4E3F" w:rsidRPr="00254245" w:rsidRDefault="00FA4E3F" w:rsidP="003365D7">
      <w:pPr>
        <w:autoSpaceDE w:val="0"/>
        <w:autoSpaceDN w:val="0"/>
        <w:adjustRightInd w:val="0"/>
        <w:jc w:val="center"/>
        <w:rPr>
          <w:rFonts w:eastAsiaTheme="minorHAnsi"/>
          <w:color w:val="FF0000"/>
          <w:sz w:val="28"/>
          <w:szCs w:val="28"/>
          <w:lang w:eastAsia="en-US"/>
        </w:rPr>
      </w:pPr>
      <w:r w:rsidRPr="00254245">
        <w:rPr>
          <w:rFonts w:eastAsiaTheme="minorHAnsi"/>
          <w:color w:val="FF0000"/>
          <w:sz w:val="28"/>
          <w:szCs w:val="28"/>
          <w:lang w:eastAsia="en-US"/>
        </w:rPr>
        <w:t>благоустройства</w:t>
      </w:r>
    </w:p>
    <w:p w:rsidR="00FA4E3F" w:rsidRPr="00254245" w:rsidRDefault="00FA4E3F" w:rsidP="003365D7">
      <w:pPr>
        <w:autoSpaceDE w:val="0"/>
        <w:autoSpaceDN w:val="0"/>
        <w:adjustRightInd w:val="0"/>
        <w:jc w:val="both"/>
        <w:rPr>
          <w:rFonts w:eastAsiaTheme="minorHAnsi"/>
          <w:color w:val="FF0000"/>
          <w:sz w:val="28"/>
          <w:szCs w:val="28"/>
          <w:lang w:eastAsia="en-US"/>
        </w:rPr>
      </w:pP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lastRenderedPageBreak/>
        <w:t>4.1. Физические и юридические лица, независимо от организационно-правовой формы, обеспечивают выполнение требований, предусмотренных настоящими Правилами, включая благоустройство земельных участков, принадлежащих им на праве собственности или ином вещном праве.</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4.2. Границы земельного участка для благоустройства определяются исходя из сведений, содержащихся в документе, подтверждающем право на земельный участок, или, при отсутствии такого документа, из сведений, содержащихся в документах, определявших местоположение границ земельного участка при его образовании.</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В случае если в отношении земельного участка, на котором расположены здания, строения, сооружения, объекты транспортной инфраструктуры, подземные инженерные коммуникации, некапитальные объекты, иные элементы благоустройства, не осуществлен государственный кадастровый учет или сведения о нем отсутствуют в государственном кадастре недвижимости, то площадь территории земельного участка определяется с учетом фактического землепользования, красных линий, местоположения границ смежных земельных участков (при их наличии), естественных границ земельного участка.</w:t>
      </w:r>
    </w:p>
    <w:p w:rsidR="00FA4E3F" w:rsidRPr="00254245" w:rsidRDefault="00FA4E3F" w:rsidP="003365D7">
      <w:pPr>
        <w:autoSpaceDE w:val="0"/>
        <w:autoSpaceDN w:val="0"/>
        <w:adjustRightInd w:val="0"/>
        <w:ind w:firstLine="540"/>
        <w:jc w:val="both"/>
        <w:rPr>
          <w:rFonts w:eastAsiaTheme="minorHAnsi"/>
          <w:color w:val="FF0000"/>
          <w:sz w:val="28"/>
          <w:szCs w:val="28"/>
          <w:lang w:eastAsia="en-US"/>
        </w:rPr>
      </w:pPr>
      <w:r w:rsidRPr="00254245">
        <w:rPr>
          <w:rFonts w:eastAsiaTheme="minorHAnsi"/>
          <w:color w:val="FF0000"/>
          <w:sz w:val="28"/>
          <w:szCs w:val="28"/>
          <w:lang w:eastAsia="en-US"/>
        </w:rPr>
        <w:t>4.3. Участие собственников или иных владельцев земельного участка либо другого объекта недвижимости в благоустройстве прилегающих территорий осуществляется на договорной основе.</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4.4. Благоустройство территории </w:t>
      </w:r>
      <w:r w:rsidR="003365D7" w:rsidRPr="00F54607">
        <w:rPr>
          <w:rFonts w:eastAsiaTheme="minorHAnsi"/>
          <w:sz w:val="28"/>
          <w:szCs w:val="28"/>
          <w:lang w:eastAsia="en-US"/>
        </w:rPr>
        <w:t>поселения</w:t>
      </w:r>
      <w:r w:rsidRPr="00F54607">
        <w:rPr>
          <w:rFonts w:eastAsiaTheme="minorHAnsi"/>
          <w:sz w:val="28"/>
          <w:szCs w:val="28"/>
          <w:lang w:eastAsia="en-US"/>
        </w:rPr>
        <w:t xml:space="preserve"> осуществляется в порядке, обеспечивающем:</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4.4.1. Содержание в чистоте и исправном состоянии зданий (включая жилые дома), сооружений, элементов благоустройства, земельных участков, на которых они расположены, а также прилегающих территорий.</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4.4.2. Соблюдение установленного порядка благоустройства прилегающих территорий, уличных, внутриквартальных территорий, территорий общего пользования, зданий и сооружений; соблюдение установленного порядка уборки снега, снежно-ледяных образований с территории общего пользования, со ступеней и площадок перед входами в здания, с кровель зданий и сооружений; очистка территории от мусора, снега, стоков, удаление оледенений.</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4.4.3. Оставление и хранение до вывоза отходов производства и потребления, в том числе крупногабаритного мусора, в объектах накопления отходов;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в специально отведенных местах.</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4.4.4. Сохранность зеленых насаждений, включая деревья, кустарники, газоны и цветники, проведение мероприятий по уходу за ними, своевременное восстановление насаждений в местах их повреждения, скашивание травы.</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4.4.5. Перевозку мусора, летучих и распыляющихся веществ способом, не приводящим к загрязнению территории и окружающей среды.</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4.4.6. Оформление разрешений на производство земляных работ, связанных с временным нарушением или изменением состояния благоустройства, соблюдение </w:t>
      </w:r>
      <w:r w:rsidRPr="00F54607">
        <w:rPr>
          <w:rFonts w:eastAsiaTheme="minorHAnsi"/>
          <w:sz w:val="28"/>
          <w:szCs w:val="28"/>
          <w:lang w:eastAsia="en-US"/>
        </w:rPr>
        <w:lastRenderedPageBreak/>
        <w:t>сроков завершения работ и восстановление благоустройства в соответствии с настоящими Правилами.</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4.4.7. Оформление разрешений на снос (опиловку, реконструкцию) зеленых насаждений в соответствии с настоящими Правилами.</w:t>
      </w:r>
    </w:p>
    <w:p w:rsidR="00FA4E3F" w:rsidRPr="00F54607" w:rsidRDefault="00FA4E3F" w:rsidP="00F5460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4.4.8. Оборудование фасадов домов указателями с наименованием улиц, </w:t>
      </w:r>
      <w:r w:rsidR="00F54607" w:rsidRPr="00F54607">
        <w:rPr>
          <w:rFonts w:eastAsiaTheme="minorHAnsi"/>
          <w:sz w:val="28"/>
          <w:szCs w:val="28"/>
          <w:lang w:eastAsia="en-US"/>
        </w:rPr>
        <w:t xml:space="preserve">переулков, площадей </w:t>
      </w:r>
      <w:r w:rsidRPr="00F54607">
        <w:rPr>
          <w:rFonts w:eastAsiaTheme="minorHAnsi"/>
          <w:sz w:val="28"/>
          <w:szCs w:val="28"/>
          <w:lang w:eastAsia="en-US"/>
        </w:rPr>
        <w:t>номерными знаками и табличками с указанием эксплуатирующей организации; размещение у входов в подъезды указателей с адресами и телефонами аварийно-диспетчерских служб, номеров подъездов и квартир.</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Содержание указателей и номерных знаков осуществляются: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в многоквартирных домах - управляющими организациями, товариществами собственников жилья, жилищными или жилищно-строительными кооперативами, собственниками помещений в зависимости от способа управления многоквартирным домом;</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в жилых домах индивидуальной застройки - собственниками, владельцами домов;</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в зданиях, строениях, сооружениях - собственниками или владельцами зданий, строений и сооружений.</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4.4.9. Установку урн и их содержание в соответствии с требованиями </w:t>
      </w:r>
      <w:hyperlink r:id="rId9" w:history="1">
        <w:proofErr w:type="spellStart"/>
        <w:r w:rsidRPr="00F54607">
          <w:rPr>
            <w:rFonts w:eastAsiaTheme="minorHAnsi"/>
            <w:sz w:val="28"/>
            <w:szCs w:val="28"/>
            <w:lang w:eastAsia="en-US"/>
          </w:rPr>
          <w:t>СанПин</w:t>
        </w:r>
        <w:proofErr w:type="spellEnd"/>
        <w:r w:rsidRPr="00F54607">
          <w:rPr>
            <w:rFonts w:eastAsiaTheme="minorHAnsi"/>
            <w:sz w:val="28"/>
            <w:szCs w:val="28"/>
            <w:lang w:eastAsia="en-US"/>
          </w:rPr>
          <w:t xml:space="preserve"> 42-128-4690-88</w:t>
        </w:r>
      </w:hyperlink>
      <w:r w:rsidRPr="00F54607">
        <w:rPr>
          <w:rFonts w:eastAsiaTheme="minorHAnsi"/>
          <w:sz w:val="28"/>
          <w:szCs w:val="28"/>
          <w:lang w:eastAsia="en-US"/>
        </w:rPr>
        <w:t xml:space="preserve"> </w:t>
      </w:r>
      <w:r w:rsidR="003365D7" w:rsidRPr="00F54607">
        <w:rPr>
          <w:rFonts w:eastAsiaTheme="minorHAnsi"/>
          <w:sz w:val="28"/>
          <w:szCs w:val="28"/>
          <w:lang w:eastAsia="en-US"/>
        </w:rPr>
        <w:t>«</w:t>
      </w:r>
      <w:r w:rsidRPr="00F54607">
        <w:rPr>
          <w:rFonts w:eastAsiaTheme="minorHAnsi"/>
          <w:sz w:val="28"/>
          <w:szCs w:val="28"/>
          <w:lang w:eastAsia="en-US"/>
        </w:rPr>
        <w:t>Санитарные правила содержания территорий населенных мест</w:t>
      </w:r>
      <w:r w:rsidR="003365D7" w:rsidRPr="00F54607">
        <w:rPr>
          <w:rFonts w:eastAsiaTheme="minorHAnsi"/>
          <w:sz w:val="28"/>
          <w:szCs w:val="28"/>
          <w:lang w:eastAsia="en-US"/>
        </w:rPr>
        <w:t>»</w:t>
      </w:r>
      <w:r w:rsidRPr="00F54607">
        <w:rPr>
          <w:rFonts w:eastAsiaTheme="minorHAnsi"/>
          <w:sz w:val="28"/>
          <w:szCs w:val="28"/>
          <w:lang w:eastAsia="en-US"/>
        </w:rPr>
        <w:t>.</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4.4.10. Организацию водостока паводковых вод, очистку кюветов для водостоков на территориях организаций, многоквартирных домов, домов индивидуальной застройки, прилегающих территориях и территориях общего пользования.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4.4.11. Устройство газонов (засыпка грунта) ниже уровня примыкания к бордюрному камню, тротуару при строительстве, реконструкции и ремонте объектов благоустройства и дорожного хозяйства при наличии технической возможности.</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4.5. Благоустройство территории </w:t>
      </w:r>
      <w:r w:rsidR="003365D7" w:rsidRPr="00F54607">
        <w:rPr>
          <w:rFonts w:eastAsiaTheme="minorHAnsi"/>
          <w:sz w:val="28"/>
          <w:szCs w:val="28"/>
          <w:lang w:eastAsia="en-US"/>
        </w:rPr>
        <w:t>поселения</w:t>
      </w:r>
      <w:r w:rsidRPr="00F54607">
        <w:rPr>
          <w:rFonts w:eastAsiaTheme="minorHAnsi"/>
          <w:sz w:val="28"/>
          <w:szCs w:val="28"/>
          <w:lang w:eastAsia="en-US"/>
        </w:rPr>
        <w:t xml:space="preserve"> осуществляется в порядке, исключающем:</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4.5.1. Оставление отходов производства и потребления вне контейнеров и бункеров, предназначенных для их сбора, в том числе на улицах, площадях, дворовых территориях, в парках, скверах и на иных территориях общего пользования.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4.5.2. Складирование и хранение строительных материалов, изделий и конструкций, грунта, мусора, различной специальной техники и оборудования, машин и механизмов на не оборудованной для этих целей территории, а также вне специально отведенных для этих целей мест; складирование дров, угля, кормов для животных на территории общего пользования.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4.5.3. Размещение афиш, плакатов, объявлений, листовок и иных информационных материалов в неустановленных местах; нанесение надписей и графических изображений вне установленных мест. Перечень мест для размещения вышеуказанных информационных материалов утверждается муниципальным правовым актом администрации </w:t>
      </w:r>
      <w:r w:rsidR="003365D7" w:rsidRPr="00F54607">
        <w:rPr>
          <w:rFonts w:eastAsiaTheme="minorHAnsi"/>
          <w:sz w:val="28"/>
          <w:szCs w:val="28"/>
          <w:lang w:eastAsia="en-US"/>
        </w:rPr>
        <w:t>поселения</w:t>
      </w:r>
      <w:r w:rsidRPr="00F54607">
        <w:rPr>
          <w:rFonts w:eastAsiaTheme="minorHAnsi"/>
          <w:sz w:val="28"/>
          <w:szCs w:val="28"/>
          <w:lang w:eastAsia="en-US"/>
        </w:rPr>
        <w:t xml:space="preserve">. Очистка от </w:t>
      </w:r>
      <w:r w:rsidRPr="00F54607">
        <w:rPr>
          <w:rFonts w:eastAsiaTheme="minorHAnsi"/>
          <w:sz w:val="28"/>
          <w:szCs w:val="28"/>
          <w:lang w:eastAsia="en-US"/>
        </w:rPr>
        <w:lastRenderedPageBreak/>
        <w:t>объявлений заборов, зданий, сооружений, МАФ должна осуществляться лицами, владеющими и (или) эксплуатирующими данные объекты.</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4.5.4. Осуществление мойки транспортных средств на территории общего пользования (в том числе на улицах и дворовых территориях, в реках и других водоемах, их </w:t>
      </w:r>
      <w:proofErr w:type="spellStart"/>
      <w:r w:rsidRPr="00F54607">
        <w:rPr>
          <w:rFonts w:eastAsiaTheme="minorHAnsi"/>
          <w:sz w:val="28"/>
          <w:szCs w:val="28"/>
          <w:lang w:eastAsia="en-US"/>
        </w:rPr>
        <w:t>водоохранных</w:t>
      </w:r>
      <w:proofErr w:type="spellEnd"/>
      <w:r w:rsidRPr="00F54607">
        <w:rPr>
          <w:rFonts w:eastAsiaTheme="minorHAnsi"/>
          <w:sz w:val="28"/>
          <w:szCs w:val="28"/>
          <w:lang w:eastAsia="en-US"/>
        </w:rPr>
        <w:t xml:space="preserve"> зонах) вне специально отведенных для этих целей мест; вынесение грязи на колесах транспортных средств на проезжую часть дорог.</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xml:space="preserve">4.5.5. Размещение транспортных средств, в том числе брошенных и (или) разукомплектованных, на детских и спортивных площадках, газонах, озелененных территориях, на </w:t>
      </w:r>
      <w:proofErr w:type="spellStart"/>
      <w:r w:rsidRPr="00F54607">
        <w:rPr>
          <w:rFonts w:eastAsiaTheme="minorHAnsi"/>
          <w:sz w:val="28"/>
          <w:szCs w:val="28"/>
          <w:lang w:eastAsia="en-US"/>
        </w:rPr>
        <w:t>отмостках</w:t>
      </w:r>
      <w:proofErr w:type="spellEnd"/>
      <w:r w:rsidRPr="00F54607">
        <w:rPr>
          <w:rFonts w:eastAsiaTheme="minorHAnsi"/>
          <w:sz w:val="28"/>
          <w:szCs w:val="28"/>
          <w:lang w:eastAsia="en-US"/>
        </w:rPr>
        <w:t xml:space="preserve"> зданий.</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4.5.6. Уничтожение, повреждение растительности, газонов, цветников и клумб на территории общего пользования.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4.5.7. Сбрасывание, откачивание или слив воды на газоны, тротуары, улицы и дворовые территории; засорение ливневой канализации, засыпание водоотводящих сооружений.</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4.5.8. Сжигание листьев, трав</w:t>
      </w:r>
      <w:r w:rsidR="003365D7" w:rsidRPr="00F54607">
        <w:rPr>
          <w:rFonts w:eastAsiaTheme="minorHAnsi"/>
          <w:sz w:val="28"/>
          <w:szCs w:val="28"/>
          <w:lang w:eastAsia="en-US"/>
        </w:rPr>
        <w:t>ы и всех видов отходов в черте поселения</w:t>
      </w:r>
      <w:r w:rsidRPr="00F54607">
        <w:rPr>
          <w:rFonts w:eastAsiaTheme="minorHAnsi"/>
          <w:sz w:val="28"/>
          <w:szCs w:val="28"/>
          <w:lang w:eastAsia="en-US"/>
        </w:rPr>
        <w:t>.</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4.5.9. Осуществление выпаса домашнего скота на территории общего пользования, за исключением выпаса на специально отведенных местах.</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 Перечень работ по благоустройству (в том числе прилегающих территорий) включает:</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4.6.1. Осмотр территории и элементов благоустройства в целях своевременного выявления неисправностей и иных несоответствий требованиям нормативных документов.</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4.6.2. Устранение повреждений элементов благоустройства, их восстановление и замена при необходимости.</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4.6.3. Мероприятия по уходу за объектами озеленения (полив, стрижка газонов, санитарная обрезка, опиловка деревьев и кустарников, их снос в случаях и порядке, предусмотренных муниципальным правовым актом).</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4.6.4. Проведение санитарной очистки канав, дренажей, труб, предназначенных для отвода ливневых и грунтовых вод, от отходов и мусора по мере накопления.</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4.6.5. Обеспечение содержания МАФ в течение года, а именно:</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своевременный ремонт и замена при необходимости, обмыв, а также обеспечение исправного и чистого состояния МАФ, включая отсутствие ржавчины и старой краски на них;</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содержание в чистоте, недопущение возникновения очагов коррозии и</w:t>
      </w:r>
      <w:r w:rsidR="00F54607" w:rsidRPr="00F54607">
        <w:rPr>
          <w:rFonts w:eastAsiaTheme="minorHAnsi"/>
          <w:sz w:val="28"/>
          <w:szCs w:val="28"/>
          <w:lang w:eastAsia="en-US"/>
        </w:rPr>
        <w:t xml:space="preserve"> окраска по мере необходимости </w:t>
      </w:r>
      <w:r w:rsidRPr="00F54607">
        <w:rPr>
          <w:rFonts w:eastAsiaTheme="minorHAnsi"/>
          <w:sz w:val="28"/>
          <w:szCs w:val="28"/>
          <w:lang w:eastAsia="en-US"/>
        </w:rPr>
        <w:t>металлических опор, кронштейнов и других элементов устройств наружного освещения и контактной сети;</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ежедневная очистка водной поверхности от мусора в период работы фонтанов;</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 очистка элементов МАФ и подходов к ним от снега и наледи в зимний период.</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t>4.6.6. С наступлением весенне-летнего периода мойку объектов накопления отходов, очистку от старого покрытия, ржавчины и покраску.</w:t>
      </w:r>
    </w:p>
    <w:p w:rsidR="00FA4E3F" w:rsidRPr="00F54607" w:rsidRDefault="00FA4E3F" w:rsidP="003365D7">
      <w:pPr>
        <w:autoSpaceDE w:val="0"/>
        <w:autoSpaceDN w:val="0"/>
        <w:adjustRightInd w:val="0"/>
        <w:ind w:firstLine="540"/>
        <w:jc w:val="both"/>
        <w:rPr>
          <w:rFonts w:eastAsiaTheme="minorHAnsi"/>
          <w:sz w:val="28"/>
          <w:szCs w:val="28"/>
          <w:lang w:eastAsia="en-US"/>
        </w:rPr>
      </w:pPr>
      <w:r w:rsidRPr="00F54607">
        <w:rPr>
          <w:rFonts w:eastAsiaTheme="minorHAnsi"/>
          <w:sz w:val="28"/>
          <w:szCs w:val="28"/>
          <w:lang w:eastAsia="en-US"/>
        </w:rPr>
        <w:lastRenderedPageBreak/>
        <w:t>4.6.7. Уборку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 с периодичностью, предусмотренной настоящими Правилами.</w:t>
      </w:r>
    </w:p>
    <w:p w:rsidR="00FA4E3F" w:rsidRPr="00F54607" w:rsidRDefault="00FA4E3F" w:rsidP="003365D7">
      <w:pPr>
        <w:autoSpaceDE w:val="0"/>
        <w:autoSpaceDN w:val="0"/>
        <w:adjustRightInd w:val="0"/>
        <w:ind w:firstLine="539"/>
        <w:jc w:val="both"/>
        <w:rPr>
          <w:rFonts w:eastAsiaTheme="minorHAnsi"/>
          <w:sz w:val="28"/>
          <w:szCs w:val="28"/>
          <w:lang w:eastAsia="en-US"/>
        </w:rPr>
      </w:pPr>
      <w:r w:rsidRPr="00F54607">
        <w:rPr>
          <w:rFonts w:eastAsiaTheme="minorHAnsi"/>
          <w:sz w:val="28"/>
          <w:szCs w:val="28"/>
          <w:lang w:eastAsia="en-US"/>
        </w:rPr>
        <w:t>4.6.8. Сбор и вывоз отходов производства и потребления в соответствии с экологическими, санитарными и иными требованиями в области охраны окружающей природной среды и здоровья человека в порядке, установленном муниципальным правовым актом.</w:t>
      </w:r>
    </w:p>
    <w:p w:rsidR="00FA4E3F" w:rsidRPr="00A067E5" w:rsidRDefault="00FA4E3F" w:rsidP="003365D7">
      <w:pPr>
        <w:autoSpaceDE w:val="0"/>
        <w:autoSpaceDN w:val="0"/>
        <w:adjustRightInd w:val="0"/>
        <w:ind w:firstLine="539"/>
        <w:jc w:val="both"/>
        <w:rPr>
          <w:rFonts w:eastAsiaTheme="minorHAnsi"/>
          <w:sz w:val="28"/>
          <w:szCs w:val="28"/>
          <w:lang w:eastAsia="en-US"/>
        </w:rPr>
      </w:pPr>
      <w:r w:rsidRPr="00A067E5">
        <w:rPr>
          <w:rFonts w:eastAsiaTheme="minorHAnsi"/>
          <w:sz w:val="28"/>
          <w:szCs w:val="28"/>
          <w:lang w:eastAsia="en-US"/>
        </w:rPr>
        <w:t>4.7. Особенности благоустройства территорий в осенне-зимний период:</w:t>
      </w:r>
    </w:p>
    <w:p w:rsidR="00FA4E3F" w:rsidRPr="00A067E5" w:rsidRDefault="00FA4E3F" w:rsidP="00A067E5">
      <w:pPr>
        <w:autoSpaceDE w:val="0"/>
        <w:autoSpaceDN w:val="0"/>
        <w:adjustRightInd w:val="0"/>
        <w:ind w:firstLine="539"/>
        <w:jc w:val="both"/>
        <w:rPr>
          <w:rFonts w:eastAsiaTheme="minorHAnsi"/>
          <w:sz w:val="28"/>
          <w:szCs w:val="28"/>
          <w:lang w:eastAsia="en-US"/>
        </w:rPr>
      </w:pPr>
      <w:r w:rsidRPr="00A067E5">
        <w:rPr>
          <w:rFonts w:eastAsiaTheme="minorHAnsi"/>
          <w:sz w:val="28"/>
          <w:szCs w:val="28"/>
          <w:lang w:eastAsia="en-US"/>
        </w:rPr>
        <w:t>4.7.</w:t>
      </w:r>
      <w:r w:rsidR="00F54607" w:rsidRPr="00A067E5">
        <w:rPr>
          <w:rFonts w:eastAsiaTheme="minorHAnsi"/>
          <w:sz w:val="28"/>
          <w:szCs w:val="28"/>
          <w:lang w:eastAsia="en-US"/>
        </w:rPr>
        <w:t>1</w:t>
      </w:r>
      <w:r w:rsidRPr="00A067E5">
        <w:rPr>
          <w:rFonts w:eastAsiaTheme="minorHAnsi"/>
          <w:sz w:val="28"/>
          <w:szCs w:val="28"/>
          <w:lang w:eastAsia="en-US"/>
        </w:rPr>
        <w:t>. Уборка снега и снежно-ледяных образований с проезжей части улиц, переулков, проездов, площадей, мостов, а также остановок общественного транспорта, стоянок такси, пешеходных переходов, с подходов к школам, детским дошкольным и медицинским учрежде</w:t>
      </w:r>
      <w:r w:rsidR="00A067E5" w:rsidRPr="00A067E5">
        <w:rPr>
          <w:rFonts w:eastAsiaTheme="minorHAnsi"/>
          <w:sz w:val="28"/>
          <w:szCs w:val="28"/>
          <w:lang w:eastAsia="en-US"/>
        </w:rPr>
        <w:t xml:space="preserve">ниям, с прилегающих территорий </w:t>
      </w:r>
      <w:r w:rsidRPr="00A067E5">
        <w:rPr>
          <w:rFonts w:eastAsiaTheme="minorHAnsi"/>
          <w:sz w:val="28"/>
          <w:szCs w:val="28"/>
          <w:lang w:eastAsia="en-US"/>
        </w:rPr>
        <w:t>должна производиться в соответствии с правовыми актами Российской Федерации и настоящими Правилами и обеспечивать безопасное движение транспорта и пешеход</w:t>
      </w:r>
      <w:r w:rsidR="00A067E5">
        <w:rPr>
          <w:rFonts w:eastAsiaTheme="minorHAnsi"/>
          <w:sz w:val="28"/>
          <w:szCs w:val="28"/>
          <w:lang w:eastAsia="en-US"/>
        </w:rPr>
        <w:t>ов при любых погодных условиях.</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4.7.</w:t>
      </w:r>
      <w:r w:rsidR="00A067E5" w:rsidRPr="00A067E5">
        <w:rPr>
          <w:rFonts w:eastAsiaTheme="minorHAnsi"/>
          <w:sz w:val="28"/>
          <w:szCs w:val="28"/>
          <w:lang w:eastAsia="en-US"/>
        </w:rPr>
        <w:t>2</w:t>
      </w:r>
      <w:r w:rsidRPr="00A067E5">
        <w:rPr>
          <w:rFonts w:eastAsiaTheme="minorHAnsi"/>
          <w:sz w:val="28"/>
          <w:szCs w:val="28"/>
          <w:lang w:eastAsia="en-US"/>
        </w:rPr>
        <w:t>. При уборке внутриквартальных проездов и дворовых территорий в первую очередь должны быть расчищены дорожки для пешеходов, проезды во дворы и подъезды к местам размещения контейнеров для сбора бытовых и пищевых отходов, а также площадкам для крупногабаритного мусора, к люкам смотровых колодцев и узлам управления инженерными сетями, а также источникам пожарного водоснабжения.</w:t>
      </w:r>
    </w:p>
    <w:p w:rsidR="00FA4E3F" w:rsidRPr="00254245" w:rsidRDefault="00FA4E3F" w:rsidP="00A067E5">
      <w:pPr>
        <w:autoSpaceDE w:val="0"/>
        <w:autoSpaceDN w:val="0"/>
        <w:adjustRightInd w:val="0"/>
        <w:ind w:firstLine="540"/>
        <w:jc w:val="both"/>
        <w:rPr>
          <w:rFonts w:eastAsiaTheme="minorHAnsi"/>
          <w:color w:val="FF0000"/>
          <w:sz w:val="28"/>
          <w:szCs w:val="28"/>
          <w:lang w:eastAsia="en-US"/>
        </w:rPr>
      </w:pPr>
      <w:r w:rsidRPr="00A067E5">
        <w:rPr>
          <w:rFonts w:eastAsiaTheme="minorHAnsi"/>
          <w:sz w:val="28"/>
          <w:szCs w:val="28"/>
          <w:lang w:eastAsia="en-US"/>
        </w:rPr>
        <w:t>4.7.</w:t>
      </w:r>
      <w:r w:rsidR="00FC0937">
        <w:rPr>
          <w:rFonts w:eastAsiaTheme="minorHAnsi"/>
          <w:sz w:val="28"/>
          <w:szCs w:val="28"/>
          <w:lang w:eastAsia="en-US"/>
        </w:rPr>
        <w:t>3</w:t>
      </w:r>
      <w:r w:rsidRPr="00A067E5">
        <w:rPr>
          <w:rFonts w:eastAsiaTheme="minorHAnsi"/>
          <w:sz w:val="28"/>
          <w:szCs w:val="28"/>
          <w:lang w:eastAsia="en-US"/>
        </w:rPr>
        <w:t xml:space="preserve">. Очистка крыш и козырьков зданий от снега должна производиться не реже одного раза в месяц, от наледи и сосулек - по мере необходимости в зависимости от погодных условий. </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Работы по очистке производятся в светлое время суток с обязательным принятием мер, обеспечивающих сохранность деревьев, кустарников, воздушных линий электропередач, растяжек, стендов рекламы, светофорных объектов, дорожных знаков, линий связи, и осуществлением комплекса охранных мероприятий, обеспечивающих полную безопасность пешеходов, транспорта и эксплуатационного персонала, выполняющего эти работы.</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Снег, сосульки, наледь, сброшенные с крыш, балконов и козырьков, подлежат уборке и складированию в местах, не препятствующих движению автотранспорта и пешеходов, и дальнейшему вывозу на снежные отвалы.</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4.7.</w:t>
      </w:r>
      <w:r w:rsidR="00FC0937">
        <w:rPr>
          <w:rFonts w:eastAsiaTheme="minorHAnsi"/>
          <w:sz w:val="28"/>
          <w:szCs w:val="28"/>
          <w:lang w:eastAsia="en-US"/>
        </w:rPr>
        <w:t>4</w:t>
      </w:r>
      <w:r w:rsidRPr="00A067E5">
        <w:rPr>
          <w:rFonts w:eastAsiaTheme="minorHAnsi"/>
          <w:sz w:val="28"/>
          <w:szCs w:val="28"/>
          <w:lang w:eastAsia="en-US"/>
        </w:rPr>
        <w:t>. Собираемый и сдвигаемый снег необходимо складировать таким образом, чтобы оставались свободными места для проезда автотранспорта, прохода пешеходов, обеспечивалась видимость для пешеходов и участников дорожного движения и безопасность дорожного движения, не допускалось повреждения зеленых насаждений</w:t>
      </w:r>
      <w:r w:rsidR="00A067E5">
        <w:rPr>
          <w:rFonts w:eastAsiaTheme="minorHAnsi"/>
          <w:sz w:val="28"/>
          <w:szCs w:val="28"/>
          <w:lang w:eastAsia="en-US"/>
        </w:rPr>
        <w:t>.</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4.7.</w:t>
      </w:r>
      <w:r w:rsidR="00FC0937">
        <w:rPr>
          <w:rFonts w:eastAsiaTheme="minorHAnsi"/>
          <w:sz w:val="28"/>
          <w:szCs w:val="28"/>
          <w:lang w:eastAsia="en-US"/>
        </w:rPr>
        <w:t>5</w:t>
      </w:r>
      <w:r w:rsidRPr="00A067E5">
        <w:rPr>
          <w:rFonts w:eastAsiaTheme="minorHAnsi"/>
          <w:sz w:val="28"/>
          <w:szCs w:val="28"/>
          <w:lang w:eastAsia="en-US"/>
        </w:rPr>
        <w:t xml:space="preserve">. При очистке территорий от снега, наледи, сосулек не допускается их сгребание и складирование вдоль стен зданий (домов, сооружений), сетей инженерно-технического обеспечения, под деревья и на газоны (кроме снега), а также перемещение на проезжую часть городских улиц и проездов снега, надели, </w:t>
      </w:r>
      <w:r w:rsidRPr="00A067E5">
        <w:rPr>
          <w:rFonts w:eastAsiaTheme="minorHAnsi"/>
          <w:sz w:val="28"/>
          <w:szCs w:val="28"/>
          <w:lang w:eastAsia="en-US"/>
        </w:rPr>
        <w:lastRenderedPageBreak/>
        <w:t>сосулек, собираемых с проездов, с дворовых территорий, территорий организаций, строительных площадок.</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4.7.</w:t>
      </w:r>
      <w:r w:rsidR="00FC0937">
        <w:rPr>
          <w:rFonts w:eastAsiaTheme="minorHAnsi"/>
          <w:sz w:val="28"/>
          <w:szCs w:val="28"/>
          <w:lang w:eastAsia="en-US"/>
        </w:rPr>
        <w:t>6</w:t>
      </w:r>
      <w:r w:rsidRPr="00A067E5">
        <w:rPr>
          <w:rFonts w:eastAsiaTheme="minorHAnsi"/>
          <w:sz w:val="28"/>
          <w:szCs w:val="28"/>
          <w:lang w:eastAsia="en-US"/>
        </w:rPr>
        <w:t>. В осенне-зимний период не допускается откачивание воды на проезжую часть при выполнении работ и ликвидации аварий на сетях инженерно-технического обеспечения, за исключением случаев, когда откачивание воды на иные территории невозможно. В этом случае организация, обеспечивающая выполнение работ и ликвидацию аварий, обязана обеспечить безопасность дорожного движения для пешеходов и транспортных средств на участках проезжей части, на которые была откачана вода, в соответствии с действующими нормативными документами.</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4.8. Особенности благоустройства территорий в весенне-летний период.</w:t>
      </w:r>
    </w:p>
    <w:p w:rsidR="00FA4E3F" w:rsidRPr="00A067E5" w:rsidRDefault="00FA4E3F" w:rsidP="003365D7">
      <w:pPr>
        <w:autoSpaceDE w:val="0"/>
        <w:autoSpaceDN w:val="0"/>
        <w:adjustRightInd w:val="0"/>
        <w:ind w:firstLine="540"/>
        <w:jc w:val="both"/>
        <w:rPr>
          <w:rFonts w:eastAsiaTheme="minorHAnsi"/>
          <w:sz w:val="28"/>
          <w:szCs w:val="28"/>
          <w:lang w:eastAsia="en-US"/>
        </w:rPr>
      </w:pPr>
      <w:r w:rsidRPr="00A067E5">
        <w:rPr>
          <w:rFonts w:eastAsiaTheme="minorHAnsi"/>
          <w:sz w:val="28"/>
          <w:szCs w:val="28"/>
          <w:lang w:eastAsia="en-US"/>
        </w:rPr>
        <w:t>4.8.</w:t>
      </w:r>
      <w:r w:rsidR="00A067E5" w:rsidRPr="00A067E5">
        <w:rPr>
          <w:rFonts w:eastAsiaTheme="minorHAnsi"/>
          <w:sz w:val="28"/>
          <w:szCs w:val="28"/>
          <w:lang w:eastAsia="en-US"/>
        </w:rPr>
        <w:t>1</w:t>
      </w:r>
      <w:r w:rsidRPr="00A067E5">
        <w:rPr>
          <w:rFonts w:eastAsiaTheme="minorHAnsi"/>
          <w:sz w:val="28"/>
          <w:szCs w:val="28"/>
          <w:lang w:eastAsia="en-US"/>
        </w:rPr>
        <w:t>. В срок не позднее 20 апреля производятся работы по очистке тротуаров, внутриквартальных, дворовых территорий, прилегающих территорий, скверов, бульваров, парков и иных территорий общего пользования от загрязнений, образовавшихся в зимний период (сбор и удаление мусора, иных посторонних предметов, остатков снега и льда). В случаях, если к указанной дате снег не растаял, перечисленные в настоящем пункте мероприятия должны быть обеспечены в срок не позднее 1 мая.</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4.8.</w:t>
      </w:r>
      <w:r w:rsidR="00A067E5" w:rsidRPr="00FC0937">
        <w:rPr>
          <w:rFonts w:eastAsiaTheme="minorHAnsi"/>
          <w:sz w:val="28"/>
          <w:szCs w:val="28"/>
          <w:lang w:eastAsia="en-US"/>
        </w:rPr>
        <w:t>2</w:t>
      </w:r>
      <w:r w:rsidRPr="00FC0937">
        <w:rPr>
          <w:rFonts w:eastAsiaTheme="minorHAnsi"/>
          <w:sz w:val="28"/>
          <w:szCs w:val="28"/>
          <w:lang w:eastAsia="en-US"/>
        </w:rPr>
        <w:t>. В весенне-летний период уборки производятся следующие виды работ:</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а) очистка газонов, цветников и клумб от мусора, веток, опавших листьев, сухой травы, отцветших соцветий и песка с периодичностью, которая обеспечит чистоту и отсутствие мусора и опавших листьев на перечисленных объектах;</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 xml:space="preserve">б) очистка лотковой и </w:t>
      </w:r>
      <w:proofErr w:type="spellStart"/>
      <w:r w:rsidRPr="00FC0937">
        <w:rPr>
          <w:rFonts w:eastAsiaTheme="minorHAnsi"/>
          <w:sz w:val="28"/>
          <w:szCs w:val="28"/>
          <w:lang w:eastAsia="en-US"/>
        </w:rPr>
        <w:t>прилотковой</w:t>
      </w:r>
      <w:proofErr w:type="spellEnd"/>
      <w:r w:rsidRPr="00FC0937">
        <w:rPr>
          <w:rFonts w:eastAsiaTheme="minorHAnsi"/>
          <w:sz w:val="28"/>
          <w:szCs w:val="28"/>
          <w:lang w:eastAsia="en-US"/>
        </w:rPr>
        <w:t xml:space="preserve"> зон автомобильных дорог от мусора и иных отходов, а также посторонних предметов с периодичностью, которая обеспечит поддержание указанных зон в чистоте и порядке;</w:t>
      </w:r>
    </w:p>
    <w:p w:rsidR="00FA4E3F" w:rsidRPr="00FC0937" w:rsidRDefault="00FC0937"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в</w:t>
      </w:r>
      <w:r w:rsidR="00FA4E3F" w:rsidRPr="00FC0937">
        <w:rPr>
          <w:rFonts w:eastAsiaTheme="minorHAnsi"/>
          <w:sz w:val="28"/>
          <w:szCs w:val="28"/>
          <w:lang w:eastAsia="en-US"/>
        </w:rPr>
        <w:t>) сбор, удаление и вывоз мусора и иных отходов с территорий общего пользования, прилегающих территорий в установленном порядке;</w:t>
      </w:r>
    </w:p>
    <w:p w:rsidR="00FA4E3F" w:rsidRPr="00FC0937" w:rsidRDefault="00FC0937"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г</w:t>
      </w:r>
      <w:r w:rsidR="00FA4E3F" w:rsidRPr="00FC0937">
        <w:rPr>
          <w:rFonts w:eastAsiaTheme="minorHAnsi"/>
          <w:sz w:val="28"/>
          <w:szCs w:val="28"/>
          <w:lang w:eastAsia="en-US"/>
        </w:rPr>
        <w:t>) скашивание травы с периодичностью, которая обеспечит высоту травяного покрова не выше 15 сантиметров.</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4.8.</w:t>
      </w:r>
      <w:r w:rsidR="00FC0937" w:rsidRPr="00FC0937">
        <w:rPr>
          <w:rFonts w:eastAsiaTheme="minorHAnsi"/>
          <w:sz w:val="28"/>
          <w:szCs w:val="28"/>
          <w:lang w:eastAsia="en-US"/>
        </w:rPr>
        <w:t>3</w:t>
      </w:r>
      <w:r w:rsidRPr="00FC0937">
        <w:rPr>
          <w:rFonts w:eastAsiaTheme="minorHAnsi"/>
          <w:sz w:val="28"/>
          <w:szCs w:val="28"/>
          <w:lang w:eastAsia="en-US"/>
        </w:rPr>
        <w:t xml:space="preserve">. При выполнении работ по благоустройству в весенне-летний период не допускается сбрасывать смет и мусор на озелененные территории, в смотровые колодцы инженерных сетей, реки и водоемы, на </w:t>
      </w:r>
      <w:r w:rsidR="00FC0937" w:rsidRPr="00FC0937">
        <w:rPr>
          <w:rFonts w:eastAsiaTheme="minorHAnsi"/>
          <w:sz w:val="28"/>
          <w:szCs w:val="28"/>
          <w:lang w:eastAsia="en-US"/>
        </w:rPr>
        <w:t>проезжую часть дорог и тротуары</w:t>
      </w:r>
      <w:r w:rsidRPr="00FC0937">
        <w:rPr>
          <w:rFonts w:eastAsiaTheme="minorHAnsi"/>
          <w:sz w:val="28"/>
          <w:szCs w:val="28"/>
          <w:lang w:eastAsia="en-US"/>
        </w:rPr>
        <w:t>.</w:t>
      </w:r>
    </w:p>
    <w:p w:rsidR="00FA4E3F" w:rsidRPr="00DA3832" w:rsidRDefault="00FA4E3F" w:rsidP="003365D7">
      <w:pPr>
        <w:autoSpaceDE w:val="0"/>
        <w:autoSpaceDN w:val="0"/>
        <w:adjustRightInd w:val="0"/>
        <w:ind w:firstLine="540"/>
        <w:jc w:val="both"/>
        <w:rPr>
          <w:rFonts w:eastAsiaTheme="minorHAnsi"/>
          <w:sz w:val="28"/>
          <w:szCs w:val="28"/>
          <w:lang w:eastAsia="en-US"/>
        </w:rPr>
      </w:pPr>
      <w:bookmarkStart w:id="1" w:name="Par98"/>
      <w:bookmarkEnd w:id="1"/>
      <w:r w:rsidRPr="00DA3832">
        <w:rPr>
          <w:rFonts w:eastAsiaTheme="minorHAnsi"/>
          <w:sz w:val="28"/>
          <w:szCs w:val="28"/>
          <w:lang w:eastAsia="en-US"/>
        </w:rPr>
        <w:t>4.9. Прилегающей территорией для благоустройства является:</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4.9.1. Территория проведения земляных и иных работ, влекущих за собой нарушение существующего благоустройства.</w:t>
      </w:r>
    </w:p>
    <w:p w:rsidR="00FA4E3F" w:rsidRPr="00DA3832" w:rsidRDefault="00FA4E3F" w:rsidP="003365D7">
      <w:pPr>
        <w:autoSpaceDE w:val="0"/>
        <w:autoSpaceDN w:val="0"/>
        <w:adjustRightInd w:val="0"/>
        <w:ind w:firstLine="540"/>
        <w:jc w:val="both"/>
        <w:rPr>
          <w:rFonts w:eastAsiaTheme="minorHAnsi"/>
          <w:sz w:val="28"/>
          <w:szCs w:val="28"/>
          <w:lang w:eastAsia="en-US"/>
        </w:rPr>
      </w:pPr>
      <w:bookmarkStart w:id="2" w:name="Par100"/>
      <w:bookmarkEnd w:id="2"/>
      <w:r w:rsidRPr="00DA3832">
        <w:rPr>
          <w:rFonts w:eastAsiaTheme="minorHAnsi"/>
          <w:sz w:val="28"/>
          <w:szCs w:val="28"/>
          <w:lang w:eastAsia="en-US"/>
        </w:rPr>
        <w:t xml:space="preserve">4.9.2. Территория, прилегающая к земельному участку, указанному в </w:t>
      </w:r>
      <w:hyperlink r:id="rId10" w:history="1">
        <w:r w:rsidRPr="00DA3832">
          <w:rPr>
            <w:rFonts w:eastAsiaTheme="minorHAnsi"/>
            <w:sz w:val="28"/>
            <w:szCs w:val="28"/>
            <w:lang w:eastAsia="en-US"/>
          </w:rPr>
          <w:t>п. 4.2</w:t>
        </w:r>
      </w:hyperlink>
      <w:r w:rsidRPr="00DA3832">
        <w:rPr>
          <w:rFonts w:eastAsiaTheme="minorHAnsi"/>
          <w:sz w:val="28"/>
          <w:szCs w:val="28"/>
          <w:lang w:eastAsia="en-US"/>
        </w:rPr>
        <w:t xml:space="preserve"> настоящих Правил, границы которой, если иное не установлено договорами аренды земельного участка, постоянного (бессрочного) пользования земельным участком, безвозмездного срочного пользования земельным участком, пожизненного наследуемого владения земельным участком, определяются следующим образом:</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 xml:space="preserve">- на участках со зданиями, строениями, сооружениями, расположенными на улицах с односторонней и двухсторонней застройкой, по длине занимаемого </w:t>
      </w:r>
      <w:r w:rsidRPr="00DA3832">
        <w:rPr>
          <w:rFonts w:eastAsiaTheme="minorHAnsi"/>
          <w:sz w:val="28"/>
          <w:szCs w:val="28"/>
          <w:lang w:eastAsia="en-US"/>
        </w:rPr>
        <w:lastRenderedPageBreak/>
        <w:t>участка, по ширине - до 3 метров от границы здания, строения, сооружения, за исключением проезжей части;</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 на участках со строительными площадками - 10 метр</w:t>
      </w:r>
      <w:r w:rsidR="005A0695" w:rsidRPr="00DA3832">
        <w:rPr>
          <w:rFonts w:eastAsiaTheme="minorHAnsi"/>
          <w:sz w:val="28"/>
          <w:szCs w:val="28"/>
          <w:lang w:eastAsia="en-US"/>
        </w:rPr>
        <w:t>ов</w:t>
      </w:r>
      <w:r w:rsidRPr="00DA3832">
        <w:rPr>
          <w:rFonts w:eastAsiaTheme="minorHAnsi"/>
          <w:sz w:val="28"/>
          <w:szCs w:val="28"/>
          <w:lang w:eastAsia="en-US"/>
        </w:rPr>
        <w:t xml:space="preserve"> от ограждения стройки по всему периметру, за исключением проезжей части;</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 на участках с некапитальными объектами торговли, общественного питания и бытового обслуживания населения - в радиусе не менее 3 метров.</w:t>
      </w:r>
    </w:p>
    <w:p w:rsidR="00FA4E3F" w:rsidRPr="00DA3832" w:rsidRDefault="00FA4E3F" w:rsidP="003365D7">
      <w:pPr>
        <w:autoSpaceDE w:val="0"/>
        <w:autoSpaceDN w:val="0"/>
        <w:adjustRightInd w:val="0"/>
        <w:ind w:firstLine="540"/>
        <w:jc w:val="both"/>
        <w:rPr>
          <w:rFonts w:eastAsiaTheme="minorHAnsi"/>
          <w:sz w:val="28"/>
          <w:szCs w:val="28"/>
          <w:lang w:eastAsia="en-US"/>
        </w:rPr>
      </w:pPr>
      <w:bookmarkStart w:id="3" w:name="Par104"/>
      <w:bookmarkEnd w:id="3"/>
      <w:r w:rsidRPr="00DA3832">
        <w:rPr>
          <w:rFonts w:eastAsiaTheme="minorHAnsi"/>
          <w:sz w:val="28"/>
          <w:szCs w:val="28"/>
          <w:lang w:eastAsia="en-US"/>
        </w:rPr>
        <w:t xml:space="preserve">4.10. Благоустройство прилегающих территорий на договорной основе осуществляется собственниками зданий (помещений в них) и сооружений, а при их отсутствии - собственниками (владельцами) земельных участков в границах, определенных в соответствии с </w:t>
      </w:r>
      <w:hyperlink w:anchor="Par100" w:history="1">
        <w:r w:rsidRPr="00DA3832">
          <w:rPr>
            <w:rFonts w:eastAsiaTheme="minorHAnsi"/>
            <w:sz w:val="28"/>
            <w:szCs w:val="28"/>
            <w:lang w:eastAsia="en-US"/>
          </w:rPr>
          <w:t>пунктом 4.9.2</w:t>
        </w:r>
      </w:hyperlink>
      <w:r w:rsidRPr="00DA3832">
        <w:rPr>
          <w:rFonts w:eastAsiaTheme="minorHAnsi"/>
          <w:sz w:val="28"/>
          <w:szCs w:val="28"/>
          <w:lang w:eastAsia="en-US"/>
        </w:rPr>
        <w:t xml:space="preserve"> настоящих Правил, за счет собственных средств, в соответствии с перечнем работ по благоустройству прилегающих территорий, предусмотренным настоящими Правилами.</w:t>
      </w:r>
    </w:p>
    <w:p w:rsidR="00FA4E3F" w:rsidRPr="00DA3832" w:rsidRDefault="00FA4E3F" w:rsidP="003365D7">
      <w:pPr>
        <w:autoSpaceDE w:val="0"/>
        <w:autoSpaceDN w:val="0"/>
        <w:adjustRightInd w:val="0"/>
        <w:ind w:firstLine="540"/>
        <w:jc w:val="both"/>
        <w:rPr>
          <w:rFonts w:eastAsiaTheme="minorHAnsi"/>
          <w:sz w:val="28"/>
          <w:szCs w:val="28"/>
          <w:lang w:eastAsia="en-US"/>
        </w:rPr>
      </w:pPr>
      <w:bookmarkStart w:id="4" w:name="Par105"/>
      <w:bookmarkEnd w:id="4"/>
      <w:r w:rsidRPr="00DA3832">
        <w:rPr>
          <w:rFonts w:eastAsiaTheme="minorHAnsi"/>
          <w:sz w:val="28"/>
          <w:szCs w:val="28"/>
          <w:lang w:eastAsia="en-US"/>
        </w:rPr>
        <w:t>4.11. В случае если на прилегающей территории находится несколько собственников зданий (помещений в них) и сооружений, обязательства по ее благоустройству могут распределяться между ними соглашениями сторон.</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 xml:space="preserve">4.12. Требования </w:t>
      </w:r>
      <w:hyperlink w:anchor="Par98" w:history="1">
        <w:r w:rsidRPr="00DA3832">
          <w:rPr>
            <w:rFonts w:eastAsiaTheme="minorHAnsi"/>
            <w:sz w:val="28"/>
            <w:szCs w:val="28"/>
            <w:lang w:eastAsia="en-US"/>
          </w:rPr>
          <w:t>пунктов 4.9</w:t>
        </w:r>
      </w:hyperlink>
      <w:r w:rsidRPr="00DA3832">
        <w:rPr>
          <w:rFonts w:eastAsiaTheme="minorHAnsi"/>
          <w:sz w:val="28"/>
          <w:szCs w:val="28"/>
          <w:lang w:eastAsia="en-US"/>
        </w:rPr>
        <w:t xml:space="preserve">, </w:t>
      </w:r>
      <w:hyperlink w:anchor="Par104" w:history="1">
        <w:r w:rsidRPr="00DA3832">
          <w:rPr>
            <w:rFonts w:eastAsiaTheme="minorHAnsi"/>
            <w:sz w:val="28"/>
            <w:szCs w:val="28"/>
            <w:lang w:eastAsia="en-US"/>
          </w:rPr>
          <w:t>4.10</w:t>
        </w:r>
      </w:hyperlink>
      <w:r w:rsidRPr="00DA3832">
        <w:rPr>
          <w:rFonts w:eastAsiaTheme="minorHAnsi"/>
          <w:sz w:val="28"/>
          <w:szCs w:val="28"/>
          <w:lang w:eastAsia="en-US"/>
        </w:rPr>
        <w:t xml:space="preserve"> и </w:t>
      </w:r>
      <w:hyperlink w:anchor="Par105" w:history="1">
        <w:r w:rsidRPr="00DA3832">
          <w:rPr>
            <w:rFonts w:eastAsiaTheme="minorHAnsi"/>
            <w:sz w:val="28"/>
            <w:szCs w:val="28"/>
            <w:lang w:eastAsia="en-US"/>
          </w:rPr>
          <w:t>4.11</w:t>
        </w:r>
      </w:hyperlink>
      <w:r w:rsidRPr="00DA3832">
        <w:rPr>
          <w:rFonts w:eastAsiaTheme="minorHAnsi"/>
          <w:sz w:val="28"/>
          <w:szCs w:val="28"/>
          <w:lang w:eastAsia="en-US"/>
        </w:rPr>
        <w:t xml:space="preserve"> не распространяются на собственников помещений в многоквартирных домах.</w:t>
      </w:r>
    </w:p>
    <w:p w:rsidR="00FA4E3F" w:rsidRPr="00DA3832"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4.13. Требования к содержанию зданий (включая жилые дома), сооружений и земельных участков, на которых они расположены, включая требования к внешнему виду фасадов.</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DA3832">
        <w:rPr>
          <w:rFonts w:eastAsiaTheme="minorHAnsi"/>
          <w:sz w:val="28"/>
          <w:szCs w:val="28"/>
          <w:lang w:eastAsia="en-US"/>
        </w:rPr>
        <w:t xml:space="preserve">4.13.1. Содержание зданий (включая жилые дома, предназначенные </w:t>
      </w:r>
      <w:r w:rsidRPr="00FC0937">
        <w:rPr>
          <w:rFonts w:eastAsiaTheme="minorHAnsi"/>
          <w:sz w:val="28"/>
          <w:szCs w:val="28"/>
          <w:lang w:eastAsia="en-US"/>
        </w:rPr>
        <w:t>для разделения на квартиры, каждая из которых пригодна для постоянного проживания), сооружений, фасадов и ограждений соответствующих зданий и сооружений обеспечивают правообладатели зданий, сооружений, а также иные лица, обязанные в соответствии с требованиями нормативных правовых актов Российской Федерации, нормативных правовых актов субъектов Российской Федерации, муниципальных правовых актов, договора содержать указанные объекты.</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 xml:space="preserve">4.13.2. Эксплуатация зданий, сооружений должна осуществляться в соответствии с требованиями технических регламентов, проектной документации, нормативных правовых актов Российской Федерации, нормативных правовых актов субъектов Российской Федерации и муниципальных правовых актов </w:t>
      </w:r>
      <w:r w:rsidR="003365D7" w:rsidRPr="00FC0937">
        <w:rPr>
          <w:rFonts w:eastAsiaTheme="minorHAnsi"/>
          <w:sz w:val="28"/>
          <w:szCs w:val="28"/>
          <w:lang w:eastAsia="en-US"/>
        </w:rPr>
        <w:t>Тяжинского городского поселения</w:t>
      </w:r>
      <w:r w:rsidRPr="00FC0937">
        <w:rPr>
          <w:rFonts w:eastAsiaTheme="minorHAnsi"/>
          <w:sz w:val="28"/>
          <w:szCs w:val="28"/>
          <w:lang w:eastAsia="en-US"/>
        </w:rPr>
        <w:t>.</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4.13.3. Собственники (владельцы) жилых домов, не предназначенных для раздела на квартиры (дома, пригодные для постоянного проживания, высотой не выше трех надземных этажей), обеспечивают исправное состояние фасадов и ограждений в пределах земельного участка, на котором расположен жилой дом, производят их ремонт и окраску, а также обеспечивают мероприятия по благоустройству в пределах земельного участка, на котором расположен жилой дом.</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 Требования к устройству знаков адресации.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.1. Основными видами знаков адресации являются:</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номерные знаки, обозначающие наименование улицы и номер дома;</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lastRenderedPageBreak/>
        <w:t>- указатели названия улицы, площади, обозначающие, в том числе, нумерацию домов на участке улицы, в квартале.</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.2. Общими требованиями к размещению знаков адресации являются:</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унификация мест размещения, соблюдение единых правил размещения;</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.3. Указатели наименования улицы, площади в квартале размещаются:</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у перекрестка улиц в простенке на угловом участке фасада;</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при размещении рядом с номерным знаком - на единой вертикальной оси.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.4. Размещение номерных знаков и указателей на участках фасада осуществляется в порядке, исключающем их размещение на участках фасада, плохо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.5. Знаки адресации должны быть изготовлены из материалов с высокими декоративными и эксплуатационными качествами, устойчивых к воздействию климатических условий, имеющих гарантированную антикоррозийную стойкость, морозоустойчивость, длительную светостойкость (для знаков и надписей), малый вес.</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Для номерных знаков должны использоваться светоотражающие покрытия, обеспечивающие читаемость в темное время суток без внутренней подсветки.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4</w:t>
      </w:r>
      <w:r w:rsidRPr="008A481A">
        <w:rPr>
          <w:rFonts w:eastAsiaTheme="minorHAnsi"/>
          <w:sz w:val="28"/>
          <w:szCs w:val="28"/>
          <w:lang w:eastAsia="en-US"/>
        </w:rPr>
        <w:t>.6. Цветовое решение знаков адресации должно иметь унифицированный характер.</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5</w:t>
      </w:r>
      <w:r w:rsidRPr="008A481A">
        <w:rPr>
          <w:rFonts w:eastAsiaTheme="minorHAnsi"/>
          <w:sz w:val="28"/>
          <w:szCs w:val="28"/>
          <w:lang w:eastAsia="en-US"/>
        </w:rPr>
        <w:t>. Требования к размещению вывесок.</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5</w:t>
      </w:r>
      <w:r w:rsidRPr="008A481A">
        <w:rPr>
          <w:rFonts w:eastAsiaTheme="minorHAnsi"/>
          <w:sz w:val="28"/>
          <w:szCs w:val="28"/>
          <w:lang w:eastAsia="en-US"/>
        </w:rPr>
        <w:t>.1. При размещении вывесок на внешних поверхностях многоквартирных и индивидуальных домов, зданий, сооружений исключается следующее:</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нарушение геометрических параметров (размеров) вывесок;</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нарушение установленных требований к местам размещения вывесок;</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вертикальный порядок расположения букв на информационном поле вывесок на многоквартирных жилых домах;</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выше линии второго этажа (линии перекрытий между первым и вторым этажами) в отсутствие согласия собственников;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на козырьках зданий, кроме боковых фронтальных поверхностей;</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полное или частичное перекрытие оконных и дверных проемов, а также витражей и витрин;</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в границах жилых помещений, в том числе на глухих торцах фасада;</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в оконных проемах и простенках;</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на кровлях, лоджиях и балконах;</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на архитектурных деталях фасадов объектов (в том числе на колоннах, пилястрах, орнаментах, лепнине и т.д.);</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lastRenderedPageBreak/>
        <w:t>- размещение вывесок на расстоянии ближе чем 2 м от мемориальных досок;</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перекрытие указателей наименований улиц и номеров домов;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консольных вывесок на расстоянии менее 10 м друг от друга;</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путем непосредственного нанесения на поверхность фасада декоративно-художественного и (или) текстового изображения (методом покраски, наклейки и иными методами);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xml:space="preserve">- размещение вывесок с помощью демонстрации постеров на динамических системах смены изображений (роллерные системы, системы поворотных панелей - </w:t>
      </w:r>
      <w:proofErr w:type="spellStart"/>
      <w:r w:rsidRPr="008A481A">
        <w:rPr>
          <w:rFonts w:eastAsiaTheme="minorHAnsi"/>
          <w:sz w:val="28"/>
          <w:szCs w:val="28"/>
          <w:lang w:eastAsia="en-US"/>
        </w:rPr>
        <w:t>призматроны</w:t>
      </w:r>
      <w:proofErr w:type="spellEnd"/>
      <w:r w:rsidRPr="008A481A">
        <w:rPr>
          <w:rFonts w:eastAsiaTheme="minorHAnsi"/>
          <w:sz w:val="28"/>
          <w:szCs w:val="28"/>
          <w:lang w:eastAsia="en-US"/>
        </w:rPr>
        <w:t xml:space="preserve"> и др.) или с помощью изображения, демонстрируемого на электронных носителях (экраны, бегущая строка и т.д.);</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окраска и покрытие декоративными пленками поверхности остекления витрин (более 30%);</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замена остекления витрин световыми коробами;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устройство в витрине конструкций электронных носителей-экранов;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на ограждающих конструкциях сезонных кафе при стационарных предприятиях общественного питания;</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размещение вывесок на ограждающих конструкциях (заборах, шлагбаумах и т.д.);</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xml:space="preserve">- размещение вывесок в виде отдельно стоящих сборно-разборных (складных) конструкций - </w:t>
      </w:r>
      <w:proofErr w:type="spellStart"/>
      <w:r w:rsidRPr="008A481A">
        <w:rPr>
          <w:rFonts w:eastAsiaTheme="minorHAnsi"/>
          <w:sz w:val="28"/>
          <w:szCs w:val="28"/>
          <w:lang w:eastAsia="en-US"/>
        </w:rPr>
        <w:t>штендеров</w:t>
      </w:r>
      <w:proofErr w:type="spellEnd"/>
      <w:r w:rsidRPr="008A481A">
        <w:rPr>
          <w:rFonts w:eastAsiaTheme="minorHAnsi"/>
          <w:sz w:val="28"/>
          <w:szCs w:val="28"/>
          <w:lang w:eastAsia="en-US"/>
        </w:rPr>
        <w:t>;</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попадание прямого света в окна жилых помещений;</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эксплуатация вывески, находящейся в ненадлежащем санитарно-техническом состоянии - коррозия элементов, отсутствие окраски, отдельных конструктивных элементов (букв, крепежей, деталей), полное или частичное отсутствие подсветки, наличие деформированных элементов.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5</w:t>
      </w:r>
      <w:r w:rsidRPr="008A481A">
        <w:rPr>
          <w:rFonts w:eastAsiaTheme="minorHAnsi"/>
          <w:sz w:val="28"/>
          <w:szCs w:val="28"/>
          <w:lang w:eastAsia="en-US"/>
        </w:rPr>
        <w:t>.2. Вывески нескольких организаций, находящихся в одном здании, строении, сооружении, должны выполняться одинакового формата и компоноваться в единый блок в соответствии с архитектурно-художественной концепцией.</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6</w:t>
      </w:r>
      <w:r w:rsidRPr="008A481A">
        <w:rPr>
          <w:rFonts w:eastAsiaTheme="minorHAnsi"/>
          <w:sz w:val="28"/>
          <w:szCs w:val="28"/>
          <w:lang w:eastAsia="en-US"/>
        </w:rPr>
        <w:t>. Требования к внешнему виду нестационарных объектов.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6</w:t>
      </w:r>
      <w:r w:rsidRPr="008A481A">
        <w:rPr>
          <w:rFonts w:eastAsiaTheme="minorHAnsi"/>
          <w:sz w:val="28"/>
          <w:szCs w:val="28"/>
          <w:lang w:eastAsia="en-US"/>
        </w:rPr>
        <w:t>.1. Размещение нестационарных торговых объектов осуществляется согласно схеме размещения таких объектов.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6</w:t>
      </w:r>
      <w:r w:rsidRPr="008A481A">
        <w:rPr>
          <w:rFonts w:eastAsiaTheme="minorHAnsi"/>
          <w:sz w:val="28"/>
          <w:szCs w:val="28"/>
          <w:lang w:eastAsia="en-US"/>
        </w:rPr>
        <w:t>.</w:t>
      </w:r>
      <w:r w:rsidR="008A481A" w:rsidRPr="008A481A">
        <w:rPr>
          <w:rFonts w:eastAsiaTheme="minorHAnsi"/>
          <w:sz w:val="28"/>
          <w:szCs w:val="28"/>
          <w:lang w:eastAsia="en-US"/>
        </w:rPr>
        <w:t>2</w:t>
      </w:r>
      <w:r w:rsidRPr="008A481A">
        <w:rPr>
          <w:rFonts w:eastAsiaTheme="minorHAnsi"/>
          <w:sz w:val="28"/>
          <w:szCs w:val="28"/>
          <w:lang w:eastAsia="en-US"/>
        </w:rPr>
        <w:t>. Архитектурное решение нестационарных объектов разрабатывается с учетом применения современных долговечных отделочных материалов и технологий, обеспечивающих сохранение внешнего вида и безопасность в течение всего срока эксплуатации.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6</w:t>
      </w:r>
      <w:r w:rsidRPr="008A481A">
        <w:rPr>
          <w:rFonts w:eastAsiaTheme="minorHAnsi"/>
          <w:sz w:val="28"/>
          <w:szCs w:val="28"/>
          <w:lang w:eastAsia="en-US"/>
        </w:rPr>
        <w:t>.</w:t>
      </w:r>
      <w:r w:rsidR="008A481A" w:rsidRPr="008A481A">
        <w:rPr>
          <w:rFonts w:eastAsiaTheme="minorHAnsi"/>
          <w:sz w:val="28"/>
          <w:szCs w:val="28"/>
          <w:lang w:eastAsia="en-US"/>
        </w:rPr>
        <w:t>3</w:t>
      </w:r>
      <w:r w:rsidRPr="008A481A">
        <w:rPr>
          <w:rFonts w:eastAsiaTheme="minorHAnsi"/>
          <w:sz w:val="28"/>
          <w:szCs w:val="28"/>
          <w:lang w:eastAsia="en-US"/>
        </w:rPr>
        <w:t>. Конструктивное решение нестационарного объекта должно обеспечивать осуществление его демонтажа в течение одного дня и перемещение на новое место.</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6</w:t>
      </w:r>
      <w:r w:rsidRPr="008A481A">
        <w:rPr>
          <w:rFonts w:eastAsiaTheme="minorHAnsi"/>
          <w:sz w:val="28"/>
          <w:szCs w:val="28"/>
          <w:lang w:eastAsia="en-US"/>
        </w:rPr>
        <w:t>.</w:t>
      </w:r>
      <w:r w:rsidR="008A481A" w:rsidRPr="008A481A">
        <w:rPr>
          <w:rFonts w:eastAsiaTheme="minorHAnsi"/>
          <w:sz w:val="28"/>
          <w:szCs w:val="28"/>
          <w:lang w:eastAsia="en-US"/>
        </w:rPr>
        <w:t>4</w:t>
      </w:r>
      <w:r w:rsidRPr="008A481A">
        <w:rPr>
          <w:rFonts w:eastAsiaTheme="minorHAnsi"/>
          <w:sz w:val="28"/>
          <w:szCs w:val="28"/>
          <w:lang w:eastAsia="en-US"/>
        </w:rPr>
        <w:t>. Для наружной и внутренней отделки должны применяться материалы, соответствующие противопожарным и санитарно-эпидемиологическим нормам.</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7</w:t>
      </w:r>
      <w:r w:rsidRPr="008A481A">
        <w:rPr>
          <w:rFonts w:eastAsiaTheme="minorHAnsi"/>
          <w:sz w:val="28"/>
          <w:szCs w:val="28"/>
          <w:lang w:eastAsia="en-US"/>
        </w:rPr>
        <w:t>. Содержание нестационарных объектов.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FB1460">
        <w:rPr>
          <w:rFonts w:eastAsiaTheme="minorHAnsi"/>
          <w:sz w:val="28"/>
          <w:szCs w:val="28"/>
          <w:lang w:eastAsia="en-US"/>
        </w:rPr>
        <w:t>7</w:t>
      </w:r>
      <w:r w:rsidRPr="008A481A">
        <w:rPr>
          <w:rFonts w:eastAsiaTheme="minorHAnsi"/>
          <w:sz w:val="28"/>
          <w:szCs w:val="28"/>
          <w:lang w:eastAsia="en-US"/>
        </w:rPr>
        <w:t>.1. При содержании нестационарных объектов исключается следующее:</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lastRenderedPageBreak/>
        <w:t>- возведение к нестационарным объектам пристроек, козырьков, навесов и прочих конструкций;</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выставление торгово-холодильного оборудования около нестационарных объектов;</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складирование тары, товаров, деталей, иных предметов бытового и производственного характера у нестационарных объектов и на их крышах, а также использование нестационарных объектов под складские цели;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 загромождение оборудованием, отходами противопожарных разрывов между нестационарными объектами.</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4.13.</w:t>
      </w:r>
      <w:r w:rsidR="00A80F9E">
        <w:rPr>
          <w:rFonts w:eastAsiaTheme="minorHAnsi"/>
          <w:sz w:val="28"/>
          <w:szCs w:val="28"/>
          <w:lang w:eastAsia="en-US"/>
        </w:rPr>
        <w:t>8</w:t>
      </w:r>
      <w:r w:rsidRPr="008A481A">
        <w:rPr>
          <w:rFonts w:eastAsiaTheme="minorHAnsi"/>
          <w:sz w:val="28"/>
          <w:szCs w:val="28"/>
          <w:lang w:eastAsia="en-US"/>
        </w:rPr>
        <w:t>. Требования к оформлению строительных площадок, информации о возводимых объектах капитального строительства.</w:t>
      </w:r>
    </w:p>
    <w:p w:rsidR="00FA4E3F" w:rsidRPr="008A481A" w:rsidRDefault="00FA4E3F" w:rsidP="003365D7">
      <w:pPr>
        <w:autoSpaceDE w:val="0"/>
        <w:autoSpaceDN w:val="0"/>
        <w:adjustRightInd w:val="0"/>
        <w:ind w:firstLine="540"/>
        <w:jc w:val="both"/>
        <w:rPr>
          <w:rFonts w:eastAsiaTheme="minorHAnsi"/>
          <w:sz w:val="28"/>
          <w:szCs w:val="28"/>
          <w:lang w:eastAsia="en-US"/>
        </w:rPr>
      </w:pPr>
      <w:r w:rsidRPr="008A481A">
        <w:rPr>
          <w:rFonts w:eastAsiaTheme="minorHAnsi"/>
          <w:sz w:val="28"/>
          <w:szCs w:val="28"/>
          <w:lang w:eastAsia="en-US"/>
        </w:rPr>
        <w:t>При въезде (выезде), проходе на строительную площадку или место проведения земляных работ на ограждениях устанавливают информационные щиты с указанием наименования объекта, названия застройщика (заказчика), исполнителя работ (подрядчика, генподрядчика), фамилии, должности и номеров телефонов ответственного за производство работ на объекте, сроков начала и окончания работ, схемы объекта.</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 Организация содержания объектов озеленения.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4.14.1. Создание, охрана и содержание зеленых насаждений на территории </w:t>
      </w:r>
      <w:r w:rsidR="003365D7" w:rsidRPr="00841C14">
        <w:rPr>
          <w:rFonts w:eastAsiaTheme="minorHAnsi"/>
          <w:sz w:val="28"/>
          <w:szCs w:val="28"/>
          <w:lang w:eastAsia="en-US"/>
        </w:rPr>
        <w:t>поселения</w:t>
      </w:r>
      <w:r w:rsidRPr="00841C14">
        <w:rPr>
          <w:rFonts w:eastAsiaTheme="minorHAnsi"/>
          <w:sz w:val="28"/>
          <w:szCs w:val="28"/>
          <w:lang w:eastAsia="en-US"/>
        </w:rPr>
        <w:t xml:space="preserve"> осуществляются в порядке, предусмотренном СНИП III-10-75 "Благоустройство территорий", СП 42.13330.2016 "Градостроительство. Планировка и застройка городских и сельских поселений. Актуализированная редакция СНИП 2.07.01-89*", </w:t>
      </w:r>
      <w:hyperlink r:id="rId11" w:history="1">
        <w:r w:rsidRPr="00841C14">
          <w:rPr>
            <w:rFonts w:eastAsiaTheme="minorHAnsi"/>
            <w:sz w:val="28"/>
            <w:szCs w:val="28"/>
            <w:lang w:eastAsia="en-US"/>
          </w:rPr>
          <w:t>Правилами</w:t>
        </w:r>
      </w:hyperlink>
      <w:r w:rsidRPr="00841C14">
        <w:rPr>
          <w:rFonts w:eastAsiaTheme="minorHAnsi"/>
          <w:sz w:val="28"/>
          <w:szCs w:val="28"/>
          <w:lang w:eastAsia="en-US"/>
        </w:rPr>
        <w:t xml:space="preserve"> создания, охраны и содержания зеленых насаждений в городах Российской Федерации, утвержденными приказом Госстроя Российской Федерации от 15.12.1999 N 153, с соблюдением санитарно-гигиенического и градостроительного законодательства Российской Федерации.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4.14.2. Организации, осуществляющие гражданское, промышленное или иное строительство, связанное с нарушением почвенного слоя, обязаны снять и сохранить плодородный слой почвы для использования его при озеленении территории, а также восстановить прилегающие земельные участки и зеленые насаждения, нарушенные при производстве строительных работ, немедленно после окончания строительства.</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4.14.3. При проведении работ по строительству, реконструкции объектов капитального строительства, объектов озеленения создание зеленых насаждений осуществляется в соответствии с проектной документацией.</w:t>
      </w:r>
    </w:p>
    <w:p w:rsidR="00FA4E3F" w:rsidRPr="00841C14" w:rsidRDefault="00FA4E3F" w:rsidP="003365D7">
      <w:pPr>
        <w:autoSpaceDE w:val="0"/>
        <w:autoSpaceDN w:val="0"/>
        <w:adjustRightInd w:val="0"/>
        <w:ind w:firstLine="540"/>
        <w:jc w:val="both"/>
        <w:rPr>
          <w:rFonts w:eastAsiaTheme="minorHAnsi"/>
          <w:sz w:val="28"/>
          <w:szCs w:val="28"/>
          <w:lang w:eastAsia="en-US"/>
        </w:rPr>
      </w:pPr>
      <w:bookmarkStart w:id="5" w:name="Par307"/>
      <w:bookmarkEnd w:id="5"/>
      <w:r w:rsidRPr="00841C14">
        <w:rPr>
          <w:rFonts w:eastAsiaTheme="minorHAnsi"/>
          <w:sz w:val="28"/>
          <w:szCs w:val="28"/>
          <w:lang w:eastAsia="en-US"/>
        </w:rPr>
        <w:t>4.14.4. Выполнение работ по содержанию, обеспечению сохранности и уходу за озелененными территориями осуществляется: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4.14.4.1. На озелененных территориях общего пользования, имеющих собственников, землепользователей, землевладельцев, арендаторов, - собственниками, землепользователями, землевладельцами, арендаторами земельных участков, если иное не предусмотрено договором аренды, на иных озелененных территориях общего пользования - администрацией </w:t>
      </w:r>
      <w:r w:rsidR="003365D7" w:rsidRPr="00841C14">
        <w:rPr>
          <w:rFonts w:eastAsiaTheme="minorHAnsi"/>
          <w:sz w:val="28"/>
          <w:szCs w:val="28"/>
          <w:lang w:eastAsia="en-US"/>
        </w:rPr>
        <w:t>поселения</w:t>
      </w:r>
      <w:r w:rsidRPr="00841C14">
        <w:rPr>
          <w:rFonts w:eastAsiaTheme="minorHAnsi"/>
          <w:sz w:val="28"/>
          <w:szCs w:val="28"/>
          <w:lang w:eastAsia="en-US"/>
        </w:rPr>
        <w:t>.</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4.14.4.2. На озелененных территориях ограниченного пользования: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lastRenderedPageBreak/>
        <w:t>- на придомовых территориях - собственниками помещений в многоквартирных домах, управляющими организациями, товариществами собственников жилья, жилищными, жилищно-строительными кооперативами (в зависимости от выбранного способа управления многоквартирным домом);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на территориях гражданской, промышленной застройки, территорий и организаций обслуживания населения, здравоохранения, науки, образования, предназначенных для использования определенными группами населения, - руководителями данных организаций;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на дворовых территориях жилой частной застройки - владельцами и пользователями земельных участков.</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4.14.4.3. На озелененных территориях специального назначения - руководителями организаций, имеющих санитарно-защитные, </w:t>
      </w:r>
      <w:proofErr w:type="spellStart"/>
      <w:r w:rsidRPr="00841C14">
        <w:rPr>
          <w:rFonts w:eastAsiaTheme="minorHAnsi"/>
          <w:sz w:val="28"/>
          <w:szCs w:val="28"/>
          <w:lang w:eastAsia="en-US"/>
        </w:rPr>
        <w:t>водоохранные</w:t>
      </w:r>
      <w:proofErr w:type="spellEnd"/>
      <w:r w:rsidRPr="00841C14">
        <w:rPr>
          <w:rFonts w:eastAsiaTheme="minorHAnsi"/>
          <w:sz w:val="28"/>
          <w:szCs w:val="28"/>
          <w:lang w:eastAsia="en-US"/>
        </w:rPr>
        <w:t>, охранные, защитно-мелиоративные зоны, на озелененных территориях специального назначения вдоль автомобильных и железных дорог, кладбищ, питомников, цветочно-оранжерейных хозяйств - руководителями организаций, обеспечивающих эксплуатацию либо содержание данных территорий.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4.14.4.4. На озелененных территориях, отведенных под застройку, - руководителями организаций, которым отведены земельные участки, а со дня начала работ - и руководителями подрядных организаций.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4.14.4.5. На прилегающих и иных территориях - собственниками, землевладельцами, землепользователями, арендаторами земельных участков либо собственниками расположенных на таких участках зданий (помещений в них) и сооружений на договорной основе.</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4.14.5. Лица, перечисленные в </w:t>
      </w:r>
      <w:hyperlink w:anchor="Par307" w:history="1">
        <w:r w:rsidRPr="00841C14">
          <w:rPr>
            <w:rFonts w:eastAsiaTheme="minorHAnsi"/>
            <w:sz w:val="28"/>
            <w:szCs w:val="28"/>
            <w:lang w:eastAsia="en-US"/>
          </w:rPr>
          <w:t>пункте 4.14.4</w:t>
        </w:r>
      </w:hyperlink>
      <w:r w:rsidRPr="00841C14">
        <w:rPr>
          <w:rFonts w:eastAsiaTheme="minorHAnsi"/>
          <w:sz w:val="28"/>
          <w:szCs w:val="28"/>
          <w:lang w:eastAsia="en-US"/>
        </w:rPr>
        <w:t xml:space="preserve"> настоящих Правил, за исключением собственников и иных владельцев земельных участков, расположенных в жилой частной застройке, а также не включенных в состав озелененной территории, признанной зеленым фондом в соответствии с законодательством Российской Федерации, на озелененных территориях осуществляют мероприятия по содержанию, обеспечению сохранности и уходу за озелененными территориями в порядке, обеспечивающем: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сохранность зеленых насаждений, восстановление их в случае повреждения и высаживание зеленых насаждений взамен уничтоженных;</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 уход за зелеными насаждениями в соответствии с </w:t>
      </w:r>
      <w:hyperlink r:id="rId12" w:history="1">
        <w:r w:rsidRPr="00841C14">
          <w:rPr>
            <w:rFonts w:eastAsiaTheme="minorHAnsi"/>
            <w:sz w:val="28"/>
            <w:szCs w:val="28"/>
            <w:lang w:eastAsia="en-US"/>
          </w:rPr>
          <w:t>Правилами</w:t>
        </w:r>
      </w:hyperlink>
      <w:r w:rsidRPr="00841C14">
        <w:rPr>
          <w:rFonts w:eastAsiaTheme="minorHAnsi"/>
          <w:sz w:val="28"/>
          <w:szCs w:val="28"/>
          <w:lang w:eastAsia="en-US"/>
        </w:rPr>
        <w:t xml:space="preserve"> создания, охраны и содержания зеленых насаждений в городах Российской Федерации, утвержденных приказом Госстроя Российской Федерации от 15.12.1999 N 153, своевременное скашивание травы и сбор мусора;</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в течение всего года проведение необходимых мер по борьбе с вредителями и болезнями зеленых насаждений, в том числе уборку сухостойных и больных деревьев, прикорневой поросли, самосева, вырезку сухих и поломанных сучьев, замазку спилов, ран;</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в летнее время в сухую погоду полив газонов, цветников, деревьев и кустарников;</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 организацию и проведение новых посадок деревьев и кустарников по согласованию с администрацией </w:t>
      </w:r>
      <w:r w:rsidR="003365D7" w:rsidRPr="00841C14">
        <w:rPr>
          <w:rFonts w:eastAsiaTheme="minorHAnsi"/>
          <w:sz w:val="28"/>
          <w:szCs w:val="28"/>
          <w:lang w:eastAsia="en-US"/>
        </w:rPr>
        <w:t>поселения</w:t>
      </w:r>
      <w:r w:rsidRPr="00841C14">
        <w:rPr>
          <w:rFonts w:eastAsiaTheme="minorHAnsi"/>
          <w:sz w:val="28"/>
          <w:szCs w:val="28"/>
          <w:lang w:eastAsia="en-US"/>
        </w:rPr>
        <w:t>.</w:t>
      </w:r>
    </w:p>
    <w:p w:rsidR="00FA4E3F" w:rsidRPr="00841C14" w:rsidRDefault="00FA4E3F" w:rsidP="003365D7">
      <w:pPr>
        <w:autoSpaceDE w:val="0"/>
        <w:autoSpaceDN w:val="0"/>
        <w:adjustRightInd w:val="0"/>
        <w:ind w:firstLine="540"/>
        <w:jc w:val="both"/>
        <w:rPr>
          <w:rFonts w:eastAsiaTheme="minorHAnsi"/>
          <w:sz w:val="28"/>
          <w:szCs w:val="28"/>
          <w:lang w:eastAsia="en-US"/>
        </w:rPr>
      </w:pPr>
      <w:bookmarkStart w:id="6" w:name="Par322"/>
      <w:bookmarkEnd w:id="6"/>
      <w:r w:rsidRPr="00841C14">
        <w:rPr>
          <w:rFonts w:eastAsiaTheme="minorHAnsi"/>
          <w:sz w:val="28"/>
          <w:szCs w:val="28"/>
          <w:lang w:eastAsia="en-US"/>
        </w:rPr>
        <w:lastRenderedPageBreak/>
        <w:t>4.14.6. Мероприятия по содержанию, обеспечению сохранности и уходу за озелененными территориями осуществляются в порядке, исключающем: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складирование материалов, складирование мусора, снега и льда, за исключением чистого снега, образовавшегося от расчистки садово-парковых дорожек;</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сбрасывание снега с крыш на участки, занятые зелеными насаждениями, без принятия мер, обеспечивающих сохранность деревьев и кустарников;</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подвешивание на деревья гамаков, качелей, веревок для сушки белья, забивание гвоздей, прикрепление рекламных щитов, электропроводов, проволоки и других ограждений, которые могут повредить деревья;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добывание из деревьев сока, смолы, нанесение надрезов, надписей и других механических повреждений;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сбор цветов, выкапывание луковиц и корневищ многолетников, повреждение деревьев и кустарников, порчу и уничтожение малых архитектурных форм;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установление ларьков, тележек, тентов, рекламных и информационных щитов, размещение аттракционов, за исключением мест, специально отведенных для этого;</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самовольную вырубку и пересадку деревьев и кустарников, уничтожение газонов и цветников, распахивание и перекапывание земли для посадки овощей и других культур, а также установку гаражей, устройство погребов и других хозяйственных сооружений.</w:t>
      </w:r>
    </w:p>
    <w:p w:rsidR="00FA4E3F" w:rsidRPr="00841C14" w:rsidRDefault="00FA4E3F" w:rsidP="003365D7">
      <w:pPr>
        <w:autoSpaceDE w:val="0"/>
        <w:autoSpaceDN w:val="0"/>
        <w:adjustRightInd w:val="0"/>
        <w:ind w:firstLine="540"/>
        <w:jc w:val="both"/>
        <w:rPr>
          <w:rFonts w:eastAsiaTheme="minorHAnsi"/>
          <w:sz w:val="28"/>
          <w:szCs w:val="28"/>
          <w:lang w:eastAsia="en-US"/>
        </w:rPr>
      </w:pPr>
      <w:bookmarkStart w:id="7" w:name="Par330"/>
      <w:bookmarkEnd w:id="7"/>
      <w:r w:rsidRPr="00841C14">
        <w:rPr>
          <w:rFonts w:eastAsiaTheme="minorHAnsi"/>
          <w:sz w:val="28"/>
          <w:szCs w:val="28"/>
          <w:lang w:eastAsia="en-US"/>
        </w:rPr>
        <w:t xml:space="preserve">4.14.7. Реконструкция, пересадка, снос, опиловка зеленых насаждений на территории </w:t>
      </w:r>
      <w:r w:rsidR="003365D7" w:rsidRPr="00841C14">
        <w:rPr>
          <w:rFonts w:eastAsiaTheme="minorHAnsi"/>
          <w:sz w:val="28"/>
          <w:szCs w:val="28"/>
          <w:lang w:eastAsia="en-US"/>
        </w:rPr>
        <w:t>поселения</w:t>
      </w:r>
      <w:r w:rsidRPr="00841C14">
        <w:rPr>
          <w:rFonts w:eastAsiaTheme="minorHAnsi"/>
          <w:sz w:val="28"/>
          <w:szCs w:val="28"/>
          <w:lang w:eastAsia="en-US"/>
        </w:rPr>
        <w:t xml:space="preserve"> допускаются после получения разрешения администрации </w:t>
      </w:r>
      <w:r w:rsidR="003365D7" w:rsidRPr="00841C14">
        <w:rPr>
          <w:rFonts w:eastAsiaTheme="minorHAnsi"/>
          <w:sz w:val="28"/>
          <w:szCs w:val="28"/>
          <w:lang w:eastAsia="en-US"/>
        </w:rPr>
        <w:t>поселения</w:t>
      </w:r>
      <w:r w:rsidRPr="00841C14">
        <w:rPr>
          <w:rFonts w:eastAsiaTheme="minorHAnsi"/>
          <w:sz w:val="28"/>
          <w:szCs w:val="28"/>
          <w:lang w:eastAsia="en-US"/>
        </w:rPr>
        <w:t>, в порядке, установленном муниципальным правовым актом.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4.14.8. Требования </w:t>
      </w:r>
      <w:hyperlink w:anchor="Par322" w:history="1">
        <w:proofErr w:type="spellStart"/>
        <w:r w:rsidRPr="00841C14">
          <w:rPr>
            <w:rFonts w:eastAsiaTheme="minorHAnsi"/>
            <w:sz w:val="28"/>
            <w:szCs w:val="28"/>
            <w:lang w:eastAsia="en-US"/>
          </w:rPr>
          <w:t>пп</w:t>
        </w:r>
        <w:proofErr w:type="spellEnd"/>
        <w:r w:rsidRPr="00841C14">
          <w:rPr>
            <w:rFonts w:eastAsiaTheme="minorHAnsi"/>
            <w:sz w:val="28"/>
            <w:szCs w:val="28"/>
            <w:lang w:eastAsia="en-US"/>
          </w:rPr>
          <w:t>. 4.14.6</w:t>
        </w:r>
      </w:hyperlink>
      <w:r w:rsidRPr="00841C14">
        <w:rPr>
          <w:rFonts w:eastAsiaTheme="minorHAnsi"/>
          <w:sz w:val="28"/>
          <w:szCs w:val="28"/>
          <w:lang w:eastAsia="en-US"/>
        </w:rPr>
        <w:t xml:space="preserve">, </w:t>
      </w:r>
      <w:hyperlink w:anchor="Par330" w:history="1">
        <w:r w:rsidRPr="00841C14">
          <w:rPr>
            <w:rFonts w:eastAsiaTheme="minorHAnsi"/>
            <w:sz w:val="28"/>
            <w:szCs w:val="28"/>
            <w:lang w:eastAsia="en-US"/>
          </w:rPr>
          <w:t>4.14.7</w:t>
        </w:r>
      </w:hyperlink>
      <w:r w:rsidRPr="00841C14">
        <w:rPr>
          <w:rFonts w:eastAsiaTheme="minorHAnsi"/>
          <w:sz w:val="28"/>
          <w:szCs w:val="28"/>
          <w:lang w:eastAsia="en-US"/>
        </w:rPr>
        <w:t xml:space="preserve"> настоящих Правил не распространяются на собственников, владельцев и пользователей земельных участков, расположенных в жилой частной застройке. Контроль за состоянием зеленых насаждений, расположенных на перечисленных в настоящем пункте земельных участках, в том числе снос аварийных деревьев, осуществляется собственниками, владельцами и пользователями таких участков самостоятельно.</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4.14.</w:t>
      </w:r>
      <w:r w:rsidR="00841C14">
        <w:rPr>
          <w:rFonts w:eastAsiaTheme="minorHAnsi"/>
          <w:sz w:val="28"/>
          <w:szCs w:val="28"/>
          <w:lang w:eastAsia="en-US"/>
        </w:rPr>
        <w:t>9</w:t>
      </w:r>
      <w:r w:rsidRPr="00841C14">
        <w:rPr>
          <w:rFonts w:eastAsiaTheme="minorHAnsi"/>
          <w:sz w:val="28"/>
          <w:szCs w:val="28"/>
          <w:lang w:eastAsia="en-US"/>
        </w:rPr>
        <w:t xml:space="preserve">. Уборка отходов от сноса (обрезки) зеленых насаждений осуществляется организациями, выполняющими работы по сносу (обрезке) данных зеленых насаждений. Вывоз отходов от сноса (обрезки) зеленых насаждений производится в течение рабочего дня - с территорий, расположенных </w:t>
      </w:r>
      <w:r w:rsidR="003365D7" w:rsidRPr="00841C14">
        <w:rPr>
          <w:rFonts w:eastAsiaTheme="minorHAnsi"/>
          <w:sz w:val="28"/>
          <w:szCs w:val="28"/>
          <w:lang w:eastAsia="en-US"/>
        </w:rPr>
        <w:t>вдоль основных улиц поселения</w:t>
      </w:r>
      <w:r w:rsidRPr="00841C14">
        <w:rPr>
          <w:rFonts w:eastAsiaTheme="minorHAnsi"/>
          <w:sz w:val="28"/>
          <w:szCs w:val="28"/>
          <w:lang w:eastAsia="en-US"/>
        </w:rPr>
        <w:t>, и в течение двух суток - с улиц второстепенного значения и придомовых территорий. Не допускается складирование спила, упавших деревьев (их фрагментов), листвы и смета в объектах накопления отходов.</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Упавшие деревья удаляются собственником (пользователем) соответствующей территории (в том числе прилегающей) немедленно с проезжей части автомобильных дорог и улиц, тротуаров, </w:t>
      </w:r>
      <w:proofErr w:type="spellStart"/>
      <w:r w:rsidRPr="00841C14">
        <w:rPr>
          <w:rFonts w:eastAsiaTheme="minorHAnsi"/>
          <w:sz w:val="28"/>
          <w:szCs w:val="28"/>
          <w:lang w:eastAsia="en-US"/>
        </w:rPr>
        <w:t>токонесущих</w:t>
      </w:r>
      <w:proofErr w:type="spellEnd"/>
      <w:r w:rsidRPr="00841C14">
        <w:rPr>
          <w:rFonts w:eastAsiaTheme="minorHAnsi"/>
          <w:sz w:val="28"/>
          <w:szCs w:val="28"/>
          <w:lang w:eastAsia="en-US"/>
        </w:rPr>
        <w:t xml:space="preserve"> проводов, фасадов зданий, а с иных территорий - в течение 6 часов с момента обнаружения.</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lastRenderedPageBreak/>
        <w:t>4.15. Организация благоустройства при производстве земляных работ, связанных с изменением или нарушением существующего благоустройства, не требующих получения разрешения на строительство.</w:t>
      </w:r>
    </w:p>
    <w:p w:rsidR="00FA4E3F" w:rsidRPr="00FC0937" w:rsidRDefault="00FA4E3F" w:rsidP="003365D7">
      <w:pPr>
        <w:autoSpaceDE w:val="0"/>
        <w:autoSpaceDN w:val="0"/>
        <w:adjustRightInd w:val="0"/>
        <w:ind w:firstLine="540"/>
        <w:jc w:val="both"/>
        <w:rPr>
          <w:rFonts w:eastAsiaTheme="minorHAnsi"/>
          <w:sz w:val="28"/>
          <w:szCs w:val="28"/>
          <w:lang w:eastAsia="en-US"/>
        </w:rPr>
      </w:pPr>
      <w:r w:rsidRPr="00FC0937">
        <w:rPr>
          <w:rFonts w:eastAsiaTheme="minorHAnsi"/>
          <w:sz w:val="28"/>
          <w:szCs w:val="28"/>
          <w:lang w:eastAsia="en-US"/>
        </w:rPr>
        <w:t xml:space="preserve">4.15.1. Земляные работы, связанные со строительством, реконструкцией объектов капитального строительства, должны производиться после получения в установленном действующим законодательством порядке разрешения на строительство. Земляные работы, связанные с ремонтом зданий и сооружений, а также иные работы, связанные с нарушением существующего благоустройства, не требующие получения разрешения на строительство, должны производиться после получения разрешения на производство земляных работ, выдаваемого администрацией </w:t>
      </w:r>
      <w:r w:rsidR="003365D7" w:rsidRPr="00FC0937">
        <w:rPr>
          <w:rFonts w:eastAsiaTheme="minorHAnsi"/>
          <w:sz w:val="28"/>
          <w:szCs w:val="28"/>
          <w:lang w:eastAsia="en-US"/>
        </w:rPr>
        <w:t>поселения</w:t>
      </w:r>
      <w:r w:rsidRPr="00FC0937">
        <w:rPr>
          <w:rFonts w:eastAsiaTheme="minorHAnsi"/>
          <w:sz w:val="28"/>
          <w:szCs w:val="28"/>
          <w:lang w:eastAsia="en-US"/>
        </w:rPr>
        <w:t>.</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4.15.2. Земляные работы, связанные с ремонтом зданий и сооружений, перепланировкой помещений в них, а также иные работы, связанные с нарушением существующего благоустройства, не требующие получения разрешения на строительство, должны осуществляться в соответствии с проектом благоустройства, который подлежит согласованию с администрацией </w:t>
      </w:r>
      <w:r w:rsidR="003365D7" w:rsidRPr="00841C14">
        <w:rPr>
          <w:rFonts w:eastAsiaTheme="minorHAnsi"/>
          <w:sz w:val="28"/>
          <w:szCs w:val="28"/>
          <w:lang w:eastAsia="en-US"/>
        </w:rPr>
        <w:t>поселения</w:t>
      </w:r>
      <w:r w:rsidRPr="00841C14">
        <w:rPr>
          <w:rFonts w:eastAsiaTheme="minorHAnsi"/>
          <w:sz w:val="28"/>
          <w:szCs w:val="28"/>
          <w:lang w:eastAsia="en-US"/>
        </w:rPr>
        <w:t>.</w:t>
      </w:r>
    </w:p>
    <w:p w:rsidR="00FA4E3F" w:rsidRPr="00841C14" w:rsidRDefault="00FA4E3F" w:rsidP="003365D7">
      <w:pPr>
        <w:autoSpaceDE w:val="0"/>
        <w:autoSpaceDN w:val="0"/>
        <w:adjustRightInd w:val="0"/>
        <w:ind w:firstLine="540"/>
        <w:jc w:val="both"/>
        <w:rPr>
          <w:rFonts w:eastAsiaTheme="minorHAnsi"/>
          <w:sz w:val="28"/>
          <w:szCs w:val="28"/>
          <w:lang w:eastAsia="en-US"/>
        </w:rPr>
      </w:pPr>
      <w:bookmarkStart w:id="8" w:name="Par339"/>
      <w:bookmarkEnd w:id="8"/>
      <w:r w:rsidRPr="00841C14">
        <w:rPr>
          <w:rFonts w:eastAsiaTheme="minorHAnsi"/>
          <w:sz w:val="28"/>
          <w:szCs w:val="28"/>
          <w:lang w:eastAsia="en-US"/>
        </w:rPr>
        <w:t xml:space="preserve">4.15.3. Земляные работы должны планироваться в соответствии с документами территориального планирования </w:t>
      </w:r>
      <w:r w:rsidR="003365D7" w:rsidRPr="00841C14">
        <w:rPr>
          <w:rFonts w:eastAsiaTheme="minorHAnsi"/>
          <w:sz w:val="28"/>
          <w:szCs w:val="28"/>
          <w:lang w:eastAsia="en-US"/>
        </w:rPr>
        <w:t>поселения</w:t>
      </w:r>
      <w:r w:rsidRPr="00841C14">
        <w:rPr>
          <w:rFonts w:eastAsiaTheme="minorHAnsi"/>
          <w:sz w:val="28"/>
          <w:szCs w:val="28"/>
          <w:lang w:eastAsia="en-US"/>
        </w:rPr>
        <w:t xml:space="preserve"> и осуществляться до возведения объектов капитального строительства, проведения благоустройства и озеленения территории.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4.15.4. Плановые раскопки, указанные в </w:t>
      </w:r>
      <w:hyperlink w:anchor="Par339" w:history="1">
        <w:r w:rsidRPr="00841C14">
          <w:rPr>
            <w:rFonts w:eastAsiaTheme="minorHAnsi"/>
            <w:sz w:val="28"/>
            <w:szCs w:val="28"/>
            <w:lang w:eastAsia="en-US"/>
          </w:rPr>
          <w:t>п. 4.15.3</w:t>
        </w:r>
      </w:hyperlink>
      <w:r w:rsidRPr="00841C14">
        <w:rPr>
          <w:rFonts w:eastAsiaTheme="minorHAnsi"/>
          <w:sz w:val="28"/>
          <w:szCs w:val="28"/>
          <w:lang w:eastAsia="en-US"/>
        </w:rPr>
        <w:t xml:space="preserve"> настоящих Правил, должны выполняться до 1 сентября текущего года с последующим восстановлением нарушенного благоустройства до 1 ноября текущего года, за исключением аварийных работ.</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4.15.5. Прокладка и переустройство инженерных сетей и сооружений на территории </w:t>
      </w:r>
      <w:r w:rsidR="003365D7" w:rsidRPr="00841C14">
        <w:rPr>
          <w:rFonts w:eastAsiaTheme="minorHAnsi"/>
          <w:sz w:val="28"/>
          <w:szCs w:val="28"/>
          <w:lang w:eastAsia="en-US"/>
        </w:rPr>
        <w:t>поселения</w:t>
      </w:r>
      <w:r w:rsidRPr="00841C14">
        <w:rPr>
          <w:rFonts w:eastAsiaTheme="minorHAnsi"/>
          <w:sz w:val="28"/>
          <w:szCs w:val="28"/>
          <w:lang w:eastAsia="en-US"/>
        </w:rPr>
        <w:t xml:space="preserve"> может осуществляться открытым и закрытым способом. Целесообразность применения того или иного способа должна определяться в каждом отдельном случае проектом с учетом местных условий.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4.15.6. Прокладку и переустройство инженерных сетей и сооружений в центральной части </w:t>
      </w:r>
      <w:r w:rsidR="003365D7" w:rsidRPr="00841C14">
        <w:rPr>
          <w:rFonts w:eastAsiaTheme="minorHAnsi"/>
          <w:sz w:val="28"/>
          <w:szCs w:val="28"/>
          <w:lang w:eastAsia="en-US"/>
        </w:rPr>
        <w:t>поселения</w:t>
      </w:r>
      <w:r w:rsidRPr="00841C14">
        <w:rPr>
          <w:rFonts w:eastAsiaTheme="minorHAnsi"/>
          <w:sz w:val="28"/>
          <w:szCs w:val="28"/>
          <w:lang w:eastAsia="en-US"/>
        </w:rPr>
        <w:t>, на площадях и улицах с усовершенствованным дорожным покрытием, интенсивным движением транспорта и пешеходов рекомендуется осуществлять закрытым способом.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4.15.7. В целях сокращения количества вскрытий проезжей части дорог (улиц, проездов), при проектировании и строительстве новых и реконструкции существующих дорог (улиц, проездов) необходимо предусматривать в соответствии со схемами развития систем коммунальной инфраструктуры и согласованием с соответствующими эксплуатационными службами закладку на пересечении дорог (улиц, проездов) необходимого количества резервных труб для прокладки электрических кабелей, линий связи и радиофикации.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4.15.8. Организации, выполняющие работы по строительству, реконструкции и ремонту дорог (улиц, проездов), обязаны устанавливать люки камер и колодцев инженерных сетей и сооружений в одном уровне с проезжей частью.</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lastRenderedPageBreak/>
        <w:t>4.15.9. Место производства земляных работ должно быть ограждено с устройством мостиков, проходов и обходов при необходимости. В темное время суток место производства земляных работ должно быть освещено.</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Производитель земляных работ обязан на видном месте установить щит с указанием организации, производящей работы, номера телефона, фамилии лица, ответственного за производство работ, сроков начала и окончания работ.</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4.15.10. В целях соблюдения мер предосторожности производство земляных работ в охранной зоне кабелей, находящихся под напряжением, или действующих газопроводов следует осуществлять под наблюдением работников организаций, эксплуатирующих инженерные сети, пролегающие в месте предполагаемой раскопки.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4.15.11. Грунт, строительные материалы и конструкции разрешается складировать в пределах огражденных территорий, за исключением магистральных улиц и дорог с интенсивным движением транспортных средств и пешеходов. На улицах, площадях, тротуарах, имеющих асфальтированное и плиточное покрытие, земляные работы должны производиться с вывозом грунта, скола и иных отходов без складирования.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Использование снятого грунта для обратной засыпки траншей и котлованов на автомобильных дорогах, тротуарах и иных объектах, имеющих асфальтированное, бетонное и плиточное покрытие, а также на территориях детских и спортивных площадок не допускается. На перечисленных территориях обратная засыпка должна производиться несжимаемым материалом с послойным уплотнением.</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4.15.12. При производстве земляных работ не допускается засыпать крышки колодцев и камер, решетки </w:t>
      </w:r>
      <w:proofErr w:type="spellStart"/>
      <w:r w:rsidRPr="00841C14">
        <w:rPr>
          <w:rFonts w:eastAsiaTheme="minorHAnsi"/>
          <w:sz w:val="28"/>
          <w:szCs w:val="28"/>
          <w:lang w:eastAsia="en-US"/>
        </w:rPr>
        <w:t>дождеприемных</w:t>
      </w:r>
      <w:proofErr w:type="spellEnd"/>
      <w:r w:rsidRPr="00841C14">
        <w:rPr>
          <w:rFonts w:eastAsiaTheme="minorHAnsi"/>
          <w:sz w:val="28"/>
          <w:szCs w:val="28"/>
          <w:lang w:eastAsia="en-US"/>
        </w:rPr>
        <w:t xml:space="preserve"> колодцев, зеленые насаждения и производить складирование строительных материалов и конструкций на газонах, трассах действующих инженерных сооружений и в охранных зонах линий электропередач и связи, а также открывать крышки люков камер и колодцев на инженерных сооружениях и спускаться в них без разрешения соответствующих эксплуатирующих организаций.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4.15.13. Работы по восстановлению благоустройства и дорожного покрытия необходимо начинать сразу после засыпки траншей и котлованов и заканчивать на дорогах, улицах, тротуарах, скверах, в местах интенсивного движения транспорта и пешеходов в течение суток, а в иных местах - в течение трех суток. Дорожное покрытие после производства земляных работ следует восстанавливать в соответствии с действующими нормативными документами.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Если земляные работы проводились в осенне-зимний период, то работы по восстановлению благоустройства и дорожного покрытия осуществляются в летний период в сроки, указанные в разрешениях на производство земляных работ.</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xml:space="preserve">4.15.14. Организации, осуществляющие земляные работы, в течение суток после окончания работ обязаны убрать грунт, мусор, неиспользованные строительные материалы и конструкции, восстановить демонтированные </w:t>
      </w:r>
      <w:r w:rsidRPr="00841C14">
        <w:rPr>
          <w:rFonts w:eastAsiaTheme="minorHAnsi"/>
          <w:sz w:val="28"/>
          <w:szCs w:val="28"/>
          <w:lang w:eastAsia="en-US"/>
        </w:rPr>
        <w:lastRenderedPageBreak/>
        <w:t>(поврежденные, уничтоженные) при выполнении работ объекты (дорожные знаки и разметку, ограждения, малые архитектурные формы).</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4.15.15. При повреждении инженерных сетей и сооружений, в результате которых нарушается их нормальная работа и (или) могут произойти несчастные случаи, руководители организаций, в ведении которых находятся указанные инженерные сооружения, или ответственные лица (начальники аварийных служб, дежурный диспетчер аварийной службы) обязаны немедленно по получению сигнала об аварии: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направить аварийную бригаду, которая должна приступить к ликвидации аварии и устранению ее последствий;</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 вызвать представителей организаций, эксплуатирующих инженерные сети и сооружения в районе аварии.</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4.15.16. Организация, выполняющая аварийные земляные работы, обязана оформить разрешение на производство земляных работ в течение суток.</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4.15.17. В случае необходимости производства аварийных земляных работ в выходные (праздничные) дни организация, выполняющая аварийные земляные работы, обязана незамедлительно приступить к ликвидации аварии и оформить разрешение на производство земляных работ в первый рабочий день после выходного (праздничного) дня.</w:t>
      </w:r>
    </w:p>
    <w:p w:rsidR="00FA4E3F" w:rsidRPr="00841C14" w:rsidRDefault="00FA4E3F" w:rsidP="003365D7">
      <w:pPr>
        <w:autoSpaceDE w:val="0"/>
        <w:autoSpaceDN w:val="0"/>
        <w:adjustRightInd w:val="0"/>
        <w:ind w:firstLine="540"/>
        <w:jc w:val="both"/>
        <w:rPr>
          <w:rFonts w:eastAsiaTheme="minorHAnsi"/>
          <w:sz w:val="28"/>
          <w:szCs w:val="28"/>
          <w:lang w:eastAsia="en-US"/>
        </w:rPr>
      </w:pPr>
      <w:r w:rsidRPr="00841C14">
        <w:rPr>
          <w:rFonts w:eastAsiaTheme="minorHAnsi"/>
          <w:sz w:val="28"/>
          <w:szCs w:val="28"/>
          <w:lang w:eastAsia="en-US"/>
        </w:rPr>
        <w:t>4.15.18. При ликвидации аварий срок производства земляных работ не должен превышать трех суток.</w:t>
      </w:r>
    </w:p>
    <w:p w:rsidR="00FA4E3F" w:rsidRPr="003365D7" w:rsidRDefault="00FA4E3F" w:rsidP="003365D7">
      <w:pPr>
        <w:autoSpaceDE w:val="0"/>
        <w:autoSpaceDN w:val="0"/>
        <w:adjustRightInd w:val="0"/>
        <w:jc w:val="both"/>
        <w:rPr>
          <w:rFonts w:eastAsiaTheme="minorHAnsi"/>
          <w:sz w:val="28"/>
          <w:szCs w:val="28"/>
          <w:lang w:eastAsia="en-US"/>
        </w:rPr>
      </w:pPr>
    </w:p>
    <w:p w:rsidR="00FA4E3F" w:rsidRPr="003365D7" w:rsidRDefault="00FA4E3F" w:rsidP="00FA4E3F">
      <w:pPr>
        <w:autoSpaceDE w:val="0"/>
        <w:autoSpaceDN w:val="0"/>
        <w:adjustRightInd w:val="0"/>
        <w:jc w:val="center"/>
        <w:outlineLvl w:val="0"/>
        <w:rPr>
          <w:rFonts w:eastAsiaTheme="minorHAnsi"/>
          <w:sz w:val="28"/>
          <w:szCs w:val="28"/>
          <w:lang w:eastAsia="en-US"/>
        </w:rPr>
      </w:pPr>
      <w:r w:rsidRPr="003365D7">
        <w:rPr>
          <w:rFonts w:eastAsiaTheme="minorHAnsi"/>
          <w:sz w:val="28"/>
          <w:szCs w:val="28"/>
          <w:lang w:eastAsia="en-US"/>
        </w:rPr>
        <w:t>5. Порядок контроля за соблюдением правил благоустройства</w:t>
      </w:r>
    </w:p>
    <w:p w:rsidR="00FA4E3F" w:rsidRPr="003365D7" w:rsidRDefault="00FA4E3F" w:rsidP="00FA4E3F">
      <w:pPr>
        <w:autoSpaceDE w:val="0"/>
        <w:autoSpaceDN w:val="0"/>
        <w:adjustRightInd w:val="0"/>
        <w:jc w:val="both"/>
        <w:rPr>
          <w:rFonts w:eastAsiaTheme="minorHAnsi"/>
          <w:sz w:val="28"/>
          <w:szCs w:val="28"/>
          <w:lang w:eastAsia="en-US"/>
        </w:rPr>
      </w:pPr>
    </w:p>
    <w:p w:rsidR="00FA4E3F" w:rsidRPr="003365D7" w:rsidRDefault="00FA4E3F" w:rsidP="00FA4E3F">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5.1. Контроль за соблюдением Правил благоустройства осуществляется администрацией </w:t>
      </w:r>
      <w:r w:rsidR="003365D7">
        <w:rPr>
          <w:rFonts w:eastAsiaTheme="minorHAnsi"/>
          <w:sz w:val="28"/>
          <w:szCs w:val="28"/>
          <w:lang w:eastAsia="en-US"/>
        </w:rPr>
        <w:t>поселения</w:t>
      </w:r>
      <w:r w:rsidRPr="003365D7">
        <w:rPr>
          <w:rFonts w:eastAsiaTheme="minorHAnsi"/>
          <w:sz w:val="28"/>
          <w:szCs w:val="28"/>
          <w:lang w:eastAsia="en-US"/>
        </w:rPr>
        <w:t>.</w:t>
      </w:r>
    </w:p>
    <w:p w:rsidR="00FA4E3F" w:rsidRPr="003365D7" w:rsidRDefault="00FA4E3F" w:rsidP="00FA4E3F">
      <w:pPr>
        <w:autoSpaceDE w:val="0"/>
        <w:autoSpaceDN w:val="0"/>
        <w:adjustRightInd w:val="0"/>
        <w:spacing w:before="240"/>
        <w:ind w:firstLine="540"/>
        <w:jc w:val="both"/>
        <w:rPr>
          <w:rFonts w:eastAsiaTheme="minorHAnsi"/>
          <w:sz w:val="28"/>
          <w:szCs w:val="28"/>
          <w:lang w:eastAsia="en-US"/>
        </w:rPr>
      </w:pPr>
      <w:r w:rsidRPr="003365D7">
        <w:rPr>
          <w:rFonts w:eastAsiaTheme="minorHAnsi"/>
          <w:sz w:val="28"/>
          <w:szCs w:val="28"/>
          <w:lang w:eastAsia="en-US"/>
        </w:rPr>
        <w:t>5.2. По фактам нарушения Правил благоустройства принимаются меры, предусмотренные законодательством Российской Федерации и Кемеровской области.</w:t>
      </w:r>
    </w:p>
    <w:p w:rsidR="00FA4E3F" w:rsidRPr="003365D7" w:rsidRDefault="00FA4E3F" w:rsidP="00FA4E3F">
      <w:pPr>
        <w:autoSpaceDE w:val="0"/>
        <w:autoSpaceDN w:val="0"/>
        <w:adjustRightInd w:val="0"/>
        <w:jc w:val="both"/>
        <w:rPr>
          <w:rFonts w:eastAsiaTheme="minorHAnsi"/>
          <w:sz w:val="28"/>
          <w:szCs w:val="28"/>
          <w:lang w:eastAsia="en-US"/>
        </w:rPr>
      </w:pPr>
    </w:p>
    <w:p w:rsidR="00FA4E3F" w:rsidRPr="003365D7" w:rsidRDefault="00FA4E3F" w:rsidP="003365D7">
      <w:pPr>
        <w:autoSpaceDE w:val="0"/>
        <w:autoSpaceDN w:val="0"/>
        <w:adjustRightInd w:val="0"/>
        <w:jc w:val="center"/>
        <w:outlineLvl w:val="0"/>
        <w:rPr>
          <w:rFonts w:eastAsiaTheme="minorHAnsi"/>
          <w:sz w:val="28"/>
          <w:szCs w:val="28"/>
          <w:lang w:eastAsia="en-US"/>
        </w:rPr>
      </w:pPr>
      <w:r w:rsidRPr="003365D7">
        <w:rPr>
          <w:rFonts w:eastAsiaTheme="minorHAnsi"/>
          <w:sz w:val="28"/>
          <w:szCs w:val="28"/>
          <w:lang w:eastAsia="en-US"/>
        </w:rPr>
        <w:t>6. Порядок и механизмы общественного</w:t>
      </w:r>
    </w:p>
    <w:p w:rsidR="00FA4E3F" w:rsidRPr="003365D7" w:rsidRDefault="00FA4E3F" w:rsidP="003365D7">
      <w:pPr>
        <w:autoSpaceDE w:val="0"/>
        <w:autoSpaceDN w:val="0"/>
        <w:adjustRightInd w:val="0"/>
        <w:jc w:val="center"/>
        <w:rPr>
          <w:rFonts w:eastAsiaTheme="minorHAnsi"/>
          <w:sz w:val="28"/>
          <w:szCs w:val="28"/>
          <w:lang w:eastAsia="en-US"/>
        </w:rPr>
      </w:pPr>
      <w:r w:rsidRPr="003365D7">
        <w:rPr>
          <w:rFonts w:eastAsiaTheme="minorHAnsi"/>
          <w:sz w:val="28"/>
          <w:szCs w:val="28"/>
          <w:lang w:eastAsia="en-US"/>
        </w:rPr>
        <w:t>участия в процессе благоустройства</w:t>
      </w:r>
    </w:p>
    <w:p w:rsidR="00FA4E3F" w:rsidRPr="003365D7" w:rsidRDefault="00FA4E3F" w:rsidP="003365D7">
      <w:pPr>
        <w:autoSpaceDE w:val="0"/>
        <w:autoSpaceDN w:val="0"/>
        <w:adjustRightInd w:val="0"/>
        <w:jc w:val="both"/>
        <w:rPr>
          <w:rFonts w:eastAsiaTheme="minorHAnsi"/>
          <w:sz w:val="28"/>
          <w:szCs w:val="28"/>
          <w:lang w:eastAsia="en-US"/>
        </w:rPr>
      </w:pP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6.1. В </w:t>
      </w:r>
      <w:r w:rsidR="003365D7">
        <w:rPr>
          <w:rFonts w:eastAsiaTheme="minorHAnsi"/>
          <w:sz w:val="28"/>
          <w:szCs w:val="28"/>
          <w:lang w:eastAsia="en-US"/>
        </w:rPr>
        <w:t>Тяжинском городском поселении</w:t>
      </w:r>
      <w:r w:rsidRPr="003365D7">
        <w:rPr>
          <w:rFonts w:eastAsiaTheme="minorHAnsi"/>
          <w:sz w:val="28"/>
          <w:szCs w:val="28"/>
          <w:lang w:eastAsia="en-US"/>
        </w:rPr>
        <w:t xml:space="preserve"> используются различные механизмы участия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6.2.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w:t>
      </w:r>
      <w:r w:rsidRPr="003365D7">
        <w:rPr>
          <w:rFonts w:eastAsiaTheme="minorHAnsi"/>
          <w:sz w:val="28"/>
          <w:szCs w:val="28"/>
          <w:lang w:eastAsia="en-US"/>
        </w:rPr>
        <w:lastRenderedPageBreak/>
        <w:t>обсуждении проектных решений и, в некоторых случаях, реализации принятия решений.</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6.2. 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6.3. Все формы общественного участия направляются на наиболее полное включение всех заинтересованных лиц, на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муниципального образования.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6.4. Открытое обсуждение проектов благоустройства территорий, как правило, организовывается на этапе формулирования задач проекта и по итогам каждого из этапов проектирования.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6.5. Все решения, касающиеся благоустройства и развития территорий, следует принимать открыто и гласно, с учетом мнения жителей соответствующих территорий и иных заинтересованных лиц.</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6.6. Для повышения уровня доступности информации и информирования населения и заинтересованных лиц о задачах и проектах в сфере благоустройства органами местного самоуправления могут использоваться интерактивные порталы в информационно-телекоммуникационной сети Ин</w:t>
      </w:r>
      <w:r w:rsidR="00254245">
        <w:rPr>
          <w:rFonts w:eastAsiaTheme="minorHAnsi"/>
          <w:sz w:val="28"/>
          <w:szCs w:val="28"/>
          <w:lang w:eastAsia="en-US"/>
        </w:rPr>
        <w:t>тернет (далее - сеть Интернет).</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w:t>
      </w:r>
      <w:r w:rsidR="00254245">
        <w:rPr>
          <w:rFonts w:eastAsiaTheme="minorHAnsi"/>
          <w:sz w:val="28"/>
          <w:szCs w:val="28"/>
          <w:lang w:eastAsia="en-US"/>
        </w:rPr>
        <w:t>7</w:t>
      </w:r>
      <w:r w:rsidRPr="003365D7">
        <w:rPr>
          <w:rFonts w:eastAsiaTheme="minorHAnsi"/>
          <w:sz w:val="28"/>
          <w:szCs w:val="28"/>
          <w:lang w:eastAsia="en-US"/>
        </w:rPr>
        <w:t>. Для осуществления участия граждан и иных заинтересованных лиц в процессе принятия решений и реализации проектов комплексного благоустройства могут быть использованы следующие формы общественного участия: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а) совместное определение целей и задач по развитию территории, инвентаризация проблем и потенциалов среды;</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г) консультации в выборе типов покрытий, с учетом функционального зонирования территории;</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lastRenderedPageBreak/>
        <w:t>д) консультации по предполагаемым типам озеленения;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е) консультации по предполагаемым типам освещения и осветительного оборудования;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w:t>
      </w:r>
      <w:r w:rsidR="00254245">
        <w:rPr>
          <w:rFonts w:eastAsiaTheme="minorHAnsi"/>
          <w:sz w:val="28"/>
          <w:szCs w:val="28"/>
          <w:lang w:eastAsia="en-US"/>
        </w:rPr>
        <w:t>8</w:t>
      </w:r>
      <w:r w:rsidRPr="003365D7">
        <w:rPr>
          <w:rFonts w:eastAsiaTheme="minorHAnsi"/>
          <w:sz w:val="28"/>
          <w:szCs w:val="28"/>
          <w:lang w:eastAsia="en-US"/>
        </w:rPr>
        <w:t>. При реализации проектов благоустройства осуществляется информирование общественности о планирующихся изменениях и возможности участия в этом процессе.</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w:t>
      </w:r>
      <w:r w:rsidR="00254245">
        <w:rPr>
          <w:rFonts w:eastAsiaTheme="minorHAnsi"/>
          <w:sz w:val="28"/>
          <w:szCs w:val="28"/>
          <w:lang w:eastAsia="en-US"/>
        </w:rPr>
        <w:t>9</w:t>
      </w:r>
      <w:r w:rsidRPr="003365D7">
        <w:rPr>
          <w:rFonts w:eastAsiaTheme="minorHAnsi"/>
          <w:sz w:val="28"/>
          <w:szCs w:val="28"/>
          <w:lang w:eastAsia="en-US"/>
        </w:rPr>
        <w:t>. Информирование может осуществляться путем:</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а) создания единого информационного </w:t>
      </w:r>
      <w:proofErr w:type="spellStart"/>
      <w:r w:rsidRPr="003365D7">
        <w:rPr>
          <w:rFonts w:eastAsiaTheme="minorHAnsi"/>
          <w:sz w:val="28"/>
          <w:szCs w:val="28"/>
          <w:lang w:eastAsia="en-US"/>
        </w:rPr>
        <w:t>интернет-ресурса</w:t>
      </w:r>
      <w:proofErr w:type="spellEnd"/>
      <w:r w:rsidRPr="003365D7">
        <w:rPr>
          <w:rFonts w:eastAsiaTheme="minorHAnsi"/>
          <w:sz w:val="28"/>
          <w:szCs w:val="28"/>
          <w:lang w:eastAsia="en-US"/>
        </w:rPr>
        <w:t xml:space="preserve">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г) информирования местных жителей через школы и детские сады, в том числе школьные проекты: организация конкурса рисунков, сборы пожеланий, </w:t>
      </w:r>
      <w:r w:rsidRPr="003365D7">
        <w:rPr>
          <w:rFonts w:eastAsiaTheme="minorHAnsi"/>
          <w:sz w:val="28"/>
          <w:szCs w:val="28"/>
          <w:lang w:eastAsia="en-US"/>
        </w:rPr>
        <w:lastRenderedPageBreak/>
        <w:t>сочинений, макетов, проектов, распространение анкет и приглашения для родителей учащихся;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д) индивидуальных приглашений участников встречи лично, по электронной почте или по телефону;</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е) установки интерактивных стендов с устройствами для заполнения и сбора небольших анкет, установки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 xml:space="preserve">ж) использование социальных сетей и </w:t>
      </w:r>
      <w:proofErr w:type="spellStart"/>
      <w:r w:rsidRPr="003365D7">
        <w:rPr>
          <w:rFonts w:eastAsiaTheme="minorHAnsi"/>
          <w:sz w:val="28"/>
          <w:szCs w:val="28"/>
          <w:lang w:eastAsia="en-US"/>
        </w:rPr>
        <w:t>интернет-ресурсов</w:t>
      </w:r>
      <w:proofErr w:type="spellEnd"/>
      <w:r w:rsidRPr="003365D7">
        <w:rPr>
          <w:rFonts w:eastAsiaTheme="minorHAnsi"/>
          <w:sz w:val="28"/>
          <w:szCs w:val="28"/>
          <w:lang w:eastAsia="en-US"/>
        </w:rPr>
        <w:t xml:space="preserve"> для обеспечения донесения информации до различных общественных объединений и профессиональных сообществ;</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 Механизмы общественного участия.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 xml:space="preserve">.1.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hyperlink r:id="rId13" w:history="1">
        <w:r w:rsidRPr="00254245">
          <w:rPr>
            <w:rFonts w:eastAsiaTheme="minorHAnsi"/>
            <w:sz w:val="28"/>
            <w:szCs w:val="28"/>
            <w:lang w:eastAsia="en-US"/>
          </w:rPr>
          <w:t>законом</w:t>
        </w:r>
      </w:hyperlink>
      <w:r w:rsidRPr="00254245">
        <w:rPr>
          <w:rFonts w:eastAsiaTheme="minorHAnsi"/>
          <w:sz w:val="28"/>
          <w:szCs w:val="28"/>
          <w:lang w:eastAsia="en-US"/>
        </w:rPr>
        <w:t xml:space="preserve"> о</w:t>
      </w:r>
      <w:r w:rsidRPr="003365D7">
        <w:rPr>
          <w:rFonts w:eastAsiaTheme="minorHAnsi"/>
          <w:sz w:val="28"/>
          <w:szCs w:val="28"/>
          <w:lang w:eastAsia="en-US"/>
        </w:rPr>
        <w:t xml:space="preserve">т 21 июля 2014 г. N 212-ФЗ </w:t>
      </w:r>
      <w:r w:rsidR="00254245">
        <w:rPr>
          <w:rFonts w:eastAsiaTheme="minorHAnsi"/>
          <w:sz w:val="28"/>
          <w:szCs w:val="28"/>
          <w:lang w:eastAsia="en-US"/>
        </w:rPr>
        <w:t>«</w:t>
      </w:r>
      <w:r w:rsidRPr="003365D7">
        <w:rPr>
          <w:rFonts w:eastAsiaTheme="minorHAnsi"/>
          <w:sz w:val="28"/>
          <w:szCs w:val="28"/>
          <w:lang w:eastAsia="en-US"/>
        </w:rPr>
        <w:t>Об основах общественного контроля в Российской Федерации</w:t>
      </w:r>
      <w:r w:rsidR="00254245">
        <w:rPr>
          <w:rFonts w:eastAsiaTheme="minorHAnsi"/>
          <w:sz w:val="28"/>
          <w:szCs w:val="28"/>
          <w:lang w:eastAsia="en-US"/>
        </w:rPr>
        <w:t>»</w:t>
      </w:r>
      <w:r w:rsidRPr="003365D7">
        <w:rPr>
          <w:rFonts w:eastAsiaTheme="minorHAnsi"/>
          <w:sz w:val="28"/>
          <w:szCs w:val="28"/>
          <w:lang w:eastAsia="en-US"/>
        </w:rPr>
        <w:t>.</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.2. Могут использоваться следующие инструменты: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3365D7">
        <w:rPr>
          <w:rFonts w:eastAsiaTheme="minorHAnsi"/>
          <w:sz w:val="28"/>
          <w:szCs w:val="28"/>
          <w:lang w:eastAsia="en-US"/>
        </w:rPr>
        <w:t>воркшопов</w:t>
      </w:r>
      <w:proofErr w:type="spellEnd"/>
      <w:r w:rsidRPr="003365D7">
        <w:rPr>
          <w:rFonts w:eastAsiaTheme="minorHAnsi"/>
          <w:sz w:val="28"/>
          <w:szCs w:val="28"/>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 и др.</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.3. На каждом этапе проектирования рекомендуется выбирать наиболее простые и понятные для всех заинтересованных в проекте сторон.</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.4. Общественный контроль является одним из ме</w:t>
      </w:r>
      <w:r w:rsidR="003365D7">
        <w:rPr>
          <w:rFonts w:eastAsiaTheme="minorHAnsi"/>
          <w:sz w:val="28"/>
          <w:szCs w:val="28"/>
          <w:lang w:eastAsia="en-US"/>
        </w:rPr>
        <w:t>ханизмов общественного участия.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 xml:space="preserve">.6.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3365D7">
        <w:rPr>
          <w:rFonts w:eastAsiaTheme="minorHAnsi"/>
          <w:sz w:val="28"/>
          <w:szCs w:val="28"/>
          <w:lang w:eastAsia="en-US"/>
        </w:rPr>
        <w:t>видеофиксации</w:t>
      </w:r>
      <w:proofErr w:type="spellEnd"/>
      <w:r w:rsidRPr="003365D7">
        <w:rPr>
          <w:rFonts w:eastAsiaTheme="minorHAnsi"/>
          <w:sz w:val="28"/>
          <w:szCs w:val="28"/>
          <w:lang w:eastAsia="en-US"/>
        </w:rPr>
        <w:t xml:space="preserve">, а также интерактивных порталов в сети Интернет. </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0</w:t>
      </w:r>
      <w:r w:rsidRPr="003365D7">
        <w:rPr>
          <w:rFonts w:eastAsiaTheme="minorHAnsi"/>
          <w:sz w:val="28"/>
          <w:szCs w:val="28"/>
          <w:lang w:eastAsia="en-US"/>
        </w:rPr>
        <w:t>.7.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lastRenderedPageBreak/>
        <w:t>6.1</w:t>
      </w:r>
      <w:r w:rsidR="00254245">
        <w:rPr>
          <w:rFonts w:eastAsiaTheme="minorHAnsi"/>
          <w:sz w:val="28"/>
          <w:szCs w:val="28"/>
          <w:lang w:eastAsia="en-US"/>
        </w:rPr>
        <w:t>1</w:t>
      </w:r>
      <w:r w:rsidRPr="003365D7">
        <w:rPr>
          <w:rFonts w:eastAsiaTheme="minorHAnsi"/>
          <w:sz w:val="28"/>
          <w:szCs w:val="28"/>
          <w:lang w:eastAsia="en-US"/>
        </w:rPr>
        <w:t>.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1</w:t>
      </w:r>
      <w:r w:rsidRPr="003365D7">
        <w:rPr>
          <w:rFonts w:eastAsiaTheme="minorHAnsi"/>
          <w:sz w:val="28"/>
          <w:szCs w:val="28"/>
          <w:lang w:eastAsia="en-US"/>
        </w:rPr>
        <w:t>.1. Создание комфортной городской среды направляется в том числе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1</w:t>
      </w:r>
      <w:r w:rsidRPr="003365D7">
        <w:rPr>
          <w:rFonts w:eastAsiaTheme="minorHAnsi"/>
          <w:sz w:val="28"/>
          <w:szCs w:val="28"/>
          <w:lang w:eastAsia="en-US"/>
        </w:rPr>
        <w:t>.2. Участие лиц, осуществляющих предпринимательскую деятельность, в реализации комплексных проектов благоустройства может заключаться: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а) в создании и предоставлении разного рода услуг и сервисов для посетителей общественных пространств;</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в) в строительстве, реконструкции, реставрации объектов недвижимости;</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г) в производстве или размещении элементов благоустройства;</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е) в организации мероприятий, обеспечивающих приток посетителей на создаваемые общественные пространства;</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з) в иных формах.</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1</w:t>
      </w:r>
      <w:r w:rsidRPr="003365D7">
        <w:rPr>
          <w:rFonts w:eastAsiaTheme="minorHAnsi"/>
          <w:sz w:val="28"/>
          <w:szCs w:val="28"/>
          <w:lang w:eastAsia="en-US"/>
        </w:rPr>
        <w:t>.3</w:t>
      </w:r>
      <w:r w:rsidR="00254245">
        <w:rPr>
          <w:rFonts w:eastAsiaTheme="minorHAnsi"/>
          <w:sz w:val="28"/>
          <w:szCs w:val="28"/>
          <w:lang w:eastAsia="en-US"/>
        </w:rPr>
        <w:t>.</w:t>
      </w:r>
      <w:r w:rsidRPr="003365D7">
        <w:rPr>
          <w:rFonts w:eastAsiaTheme="minorHAnsi"/>
          <w:sz w:val="28"/>
          <w:szCs w:val="28"/>
          <w:lang w:eastAsia="en-US"/>
        </w:rPr>
        <w:t xml:space="preserve">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FA4E3F" w:rsidRPr="003365D7" w:rsidRDefault="00FA4E3F" w:rsidP="003365D7">
      <w:pPr>
        <w:autoSpaceDE w:val="0"/>
        <w:autoSpaceDN w:val="0"/>
        <w:adjustRightInd w:val="0"/>
        <w:ind w:firstLine="540"/>
        <w:jc w:val="both"/>
        <w:rPr>
          <w:rFonts w:eastAsiaTheme="minorHAnsi"/>
          <w:sz w:val="28"/>
          <w:szCs w:val="28"/>
          <w:lang w:eastAsia="en-US"/>
        </w:rPr>
      </w:pPr>
      <w:r w:rsidRPr="003365D7">
        <w:rPr>
          <w:rFonts w:eastAsiaTheme="minorHAnsi"/>
          <w:sz w:val="28"/>
          <w:szCs w:val="28"/>
          <w:lang w:eastAsia="en-US"/>
        </w:rPr>
        <w:t>6.1</w:t>
      </w:r>
      <w:r w:rsidR="00254245">
        <w:rPr>
          <w:rFonts w:eastAsiaTheme="minorHAnsi"/>
          <w:sz w:val="28"/>
          <w:szCs w:val="28"/>
          <w:lang w:eastAsia="en-US"/>
        </w:rPr>
        <w:t>1</w:t>
      </w:r>
      <w:r w:rsidRPr="003365D7">
        <w:rPr>
          <w:rFonts w:eastAsiaTheme="minorHAnsi"/>
          <w:sz w:val="28"/>
          <w:szCs w:val="28"/>
          <w:lang w:eastAsia="en-US"/>
        </w:rPr>
        <w:t>.4.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DA57CF" w:rsidRPr="003365D7" w:rsidRDefault="00DA57CF" w:rsidP="003365D7">
      <w:pPr>
        <w:jc w:val="center"/>
        <w:rPr>
          <w:sz w:val="28"/>
          <w:szCs w:val="28"/>
        </w:rPr>
      </w:pPr>
    </w:p>
    <w:sectPr w:rsidR="00DA57CF" w:rsidRPr="003365D7" w:rsidSect="00E6693D">
      <w:headerReference w:type="default" r:id="rId14"/>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DAA" w:rsidRDefault="00CB7DAA" w:rsidP="00ED0E74">
      <w:r>
        <w:separator/>
      </w:r>
    </w:p>
  </w:endnote>
  <w:endnote w:type="continuationSeparator" w:id="0">
    <w:p w:rsidR="00CB7DAA" w:rsidRDefault="00CB7DAA" w:rsidP="00ED0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DAA" w:rsidRDefault="00CB7DAA" w:rsidP="00ED0E74">
      <w:r>
        <w:separator/>
      </w:r>
    </w:p>
  </w:footnote>
  <w:footnote w:type="continuationSeparator" w:id="0">
    <w:p w:rsidR="00CB7DAA" w:rsidRDefault="00CB7DAA" w:rsidP="00ED0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460" w:rsidRDefault="00FB1460">
    <w:pPr>
      <w:pStyle w:val="a4"/>
    </w:pPr>
  </w:p>
  <w:p w:rsidR="00FB1460" w:rsidRDefault="00FB1460">
    <w:pPr>
      <w:pStyle w:val="a4"/>
    </w:pPr>
  </w:p>
  <w:p w:rsidR="00FB1460" w:rsidRDefault="00FB14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38B3"/>
    <w:multiLevelType w:val="hybridMultilevel"/>
    <w:tmpl w:val="AE7E9936"/>
    <w:lvl w:ilvl="0" w:tplc="273C7024">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0AA1D56"/>
    <w:multiLevelType w:val="hybridMultilevel"/>
    <w:tmpl w:val="AC6E6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C3667F"/>
    <w:multiLevelType w:val="hybridMultilevel"/>
    <w:tmpl w:val="AE7E9936"/>
    <w:lvl w:ilvl="0" w:tplc="273C7024">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A9"/>
    <w:rsid w:val="00005367"/>
    <w:rsid w:val="00005904"/>
    <w:rsid w:val="00006218"/>
    <w:rsid w:val="000109EC"/>
    <w:rsid w:val="0001313B"/>
    <w:rsid w:val="000157C7"/>
    <w:rsid w:val="00015E5F"/>
    <w:rsid w:val="000217E7"/>
    <w:rsid w:val="00022A49"/>
    <w:rsid w:val="000253FD"/>
    <w:rsid w:val="00025930"/>
    <w:rsid w:val="00025C7E"/>
    <w:rsid w:val="00026F1D"/>
    <w:rsid w:val="00027850"/>
    <w:rsid w:val="00032403"/>
    <w:rsid w:val="000433FD"/>
    <w:rsid w:val="00045E73"/>
    <w:rsid w:val="00045F47"/>
    <w:rsid w:val="00047036"/>
    <w:rsid w:val="00050A71"/>
    <w:rsid w:val="000655AA"/>
    <w:rsid w:val="00067931"/>
    <w:rsid w:val="00076DF8"/>
    <w:rsid w:val="00084D39"/>
    <w:rsid w:val="00093135"/>
    <w:rsid w:val="000954D3"/>
    <w:rsid w:val="000A326E"/>
    <w:rsid w:val="000A6D4A"/>
    <w:rsid w:val="000A738D"/>
    <w:rsid w:val="000A7D4B"/>
    <w:rsid w:val="000B094E"/>
    <w:rsid w:val="000B3E96"/>
    <w:rsid w:val="000C05AC"/>
    <w:rsid w:val="000D0C43"/>
    <w:rsid w:val="000D7702"/>
    <w:rsid w:val="000E21A8"/>
    <w:rsid w:val="000E3D62"/>
    <w:rsid w:val="000F2F0E"/>
    <w:rsid w:val="000F6BB5"/>
    <w:rsid w:val="00102CF6"/>
    <w:rsid w:val="00105069"/>
    <w:rsid w:val="00105543"/>
    <w:rsid w:val="00105738"/>
    <w:rsid w:val="00113D66"/>
    <w:rsid w:val="00117433"/>
    <w:rsid w:val="00130C33"/>
    <w:rsid w:val="00142E2B"/>
    <w:rsid w:val="00147744"/>
    <w:rsid w:val="0015003A"/>
    <w:rsid w:val="00151436"/>
    <w:rsid w:val="00154F27"/>
    <w:rsid w:val="00155478"/>
    <w:rsid w:val="00156B2A"/>
    <w:rsid w:val="001625FD"/>
    <w:rsid w:val="00164F4E"/>
    <w:rsid w:val="00166C64"/>
    <w:rsid w:val="001715EC"/>
    <w:rsid w:val="00180D7A"/>
    <w:rsid w:val="00181FC3"/>
    <w:rsid w:val="00183BE8"/>
    <w:rsid w:val="00186483"/>
    <w:rsid w:val="0019538A"/>
    <w:rsid w:val="001961A5"/>
    <w:rsid w:val="001963F3"/>
    <w:rsid w:val="001A3774"/>
    <w:rsid w:val="001A4091"/>
    <w:rsid w:val="001A5C95"/>
    <w:rsid w:val="001B1EAA"/>
    <w:rsid w:val="001B7493"/>
    <w:rsid w:val="001B7DA8"/>
    <w:rsid w:val="001C0515"/>
    <w:rsid w:val="001C54CC"/>
    <w:rsid w:val="001D03A0"/>
    <w:rsid w:val="001D61F7"/>
    <w:rsid w:val="001D70B0"/>
    <w:rsid w:val="001E2231"/>
    <w:rsid w:val="001E3227"/>
    <w:rsid w:val="001E3CEC"/>
    <w:rsid w:val="001E7985"/>
    <w:rsid w:val="001F59B7"/>
    <w:rsid w:val="00200A74"/>
    <w:rsid w:val="00212CE7"/>
    <w:rsid w:val="00225334"/>
    <w:rsid w:val="0022735D"/>
    <w:rsid w:val="0022771A"/>
    <w:rsid w:val="0024555F"/>
    <w:rsid w:val="00251B44"/>
    <w:rsid w:val="0025356D"/>
    <w:rsid w:val="00254245"/>
    <w:rsid w:val="00260084"/>
    <w:rsid w:val="0026230B"/>
    <w:rsid w:val="002677FC"/>
    <w:rsid w:val="00270AB6"/>
    <w:rsid w:val="00271428"/>
    <w:rsid w:val="00272906"/>
    <w:rsid w:val="00277D9E"/>
    <w:rsid w:val="00285455"/>
    <w:rsid w:val="00292016"/>
    <w:rsid w:val="0029780D"/>
    <w:rsid w:val="00297C68"/>
    <w:rsid w:val="002A046A"/>
    <w:rsid w:val="002A3B38"/>
    <w:rsid w:val="002A6661"/>
    <w:rsid w:val="002B0E28"/>
    <w:rsid w:val="002C0266"/>
    <w:rsid w:val="002C3256"/>
    <w:rsid w:val="002C5DAF"/>
    <w:rsid w:val="002C69DC"/>
    <w:rsid w:val="002D2CA8"/>
    <w:rsid w:val="002D2FB6"/>
    <w:rsid w:val="002F050E"/>
    <w:rsid w:val="002F0CF1"/>
    <w:rsid w:val="002F41E5"/>
    <w:rsid w:val="002F4E58"/>
    <w:rsid w:val="002F5D2E"/>
    <w:rsid w:val="00300746"/>
    <w:rsid w:val="00300C8E"/>
    <w:rsid w:val="00302780"/>
    <w:rsid w:val="003040F8"/>
    <w:rsid w:val="00311230"/>
    <w:rsid w:val="0031287F"/>
    <w:rsid w:val="00314B74"/>
    <w:rsid w:val="003206BE"/>
    <w:rsid w:val="003267E2"/>
    <w:rsid w:val="003272DE"/>
    <w:rsid w:val="003365D7"/>
    <w:rsid w:val="0033679D"/>
    <w:rsid w:val="0034257A"/>
    <w:rsid w:val="0034653C"/>
    <w:rsid w:val="00354EE6"/>
    <w:rsid w:val="003744ED"/>
    <w:rsid w:val="00394E13"/>
    <w:rsid w:val="003A5FC3"/>
    <w:rsid w:val="003B451D"/>
    <w:rsid w:val="003E1091"/>
    <w:rsid w:val="003F13D2"/>
    <w:rsid w:val="003F5625"/>
    <w:rsid w:val="003F56CA"/>
    <w:rsid w:val="003F7CB3"/>
    <w:rsid w:val="00402EC3"/>
    <w:rsid w:val="0040501A"/>
    <w:rsid w:val="00407A75"/>
    <w:rsid w:val="00411466"/>
    <w:rsid w:val="0041606C"/>
    <w:rsid w:val="0041676C"/>
    <w:rsid w:val="004168CE"/>
    <w:rsid w:val="00417245"/>
    <w:rsid w:val="00420D71"/>
    <w:rsid w:val="004243A1"/>
    <w:rsid w:val="004250AC"/>
    <w:rsid w:val="004268D4"/>
    <w:rsid w:val="00426CF3"/>
    <w:rsid w:val="00433528"/>
    <w:rsid w:val="004579B7"/>
    <w:rsid w:val="004614D5"/>
    <w:rsid w:val="00463DBC"/>
    <w:rsid w:val="00464E96"/>
    <w:rsid w:val="00466604"/>
    <w:rsid w:val="004668B7"/>
    <w:rsid w:val="00470D1A"/>
    <w:rsid w:val="0047111D"/>
    <w:rsid w:val="00472AB2"/>
    <w:rsid w:val="004768D3"/>
    <w:rsid w:val="004776BE"/>
    <w:rsid w:val="00483110"/>
    <w:rsid w:val="00491168"/>
    <w:rsid w:val="00493806"/>
    <w:rsid w:val="004A6D71"/>
    <w:rsid w:val="004A7980"/>
    <w:rsid w:val="004E313A"/>
    <w:rsid w:val="004F4697"/>
    <w:rsid w:val="004F6BAE"/>
    <w:rsid w:val="00503391"/>
    <w:rsid w:val="005103C0"/>
    <w:rsid w:val="005128F1"/>
    <w:rsid w:val="00515862"/>
    <w:rsid w:val="005236C9"/>
    <w:rsid w:val="0052573E"/>
    <w:rsid w:val="005419CB"/>
    <w:rsid w:val="00541B79"/>
    <w:rsid w:val="005421D5"/>
    <w:rsid w:val="00542E4E"/>
    <w:rsid w:val="005453A2"/>
    <w:rsid w:val="00545F0F"/>
    <w:rsid w:val="0054734D"/>
    <w:rsid w:val="005513B8"/>
    <w:rsid w:val="00551582"/>
    <w:rsid w:val="00556A84"/>
    <w:rsid w:val="00557002"/>
    <w:rsid w:val="00564AF5"/>
    <w:rsid w:val="00567833"/>
    <w:rsid w:val="00570119"/>
    <w:rsid w:val="005720CF"/>
    <w:rsid w:val="005756E4"/>
    <w:rsid w:val="005770A9"/>
    <w:rsid w:val="00582040"/>
    <w:rsid w:val="00596873"/>
    <w:rsid w:val="005A0695"/>
    <w:rsid w:val="005A5631"/>
    <w:rsid w:val="005A5835"/>
    <w:rsid w:val="005A74DC"/>
    <w:rsid w:val="005B764C"/>
    <w:rsid w:val="005C255C"/>
    <w:rsid w:val="005D0749"/>
    <w:rsid w:val="005D14AC"/>
    <w:rsid w:val="005D2659"/>
    <w:rsid w:val="005E1BC0"/>
    <w:rsid w:val="005E65BF"/>
    <w:rsid w:val="005F27BD"/>
    <w:rsid w:val="005F2D08"/>
    <w:rsid w:val="005F3763"/>
    <w:rsid w:val="005F3FAE"/>
    <w:rsid w:val="0060376F"/>
    <w:rsid w:val="00603E34"/>
    <w:rsid w:val="006160B0"/>
    <w:rsid w:val="006238F3"/>
    <w:rsid w:val="00623D73"/>
    <w:rsid w:val="00624125"/>
    <w:rsid w:val="00624586"/>
    <w:rsid w:val="006306B7"/>
    <w:rsid w:val="006328D9"/>
    <w:rsid w:val="00633722"/>
    <w:rsid w:val="00637C76"/>
    <w:rsid w:val="0064183D"/>
    <w:rsid w:val="00652A6F"/>
    <w:rsid w:val="006538E5"/>
    <w:rsid w:val="00654649"/>
    <w:rsid w:val="00654B6F"/>
    <w:rsid w:val="00657AA3"/>
    <w:rsid w:val="0066343E"/>
    <w:rsid w:val="00666706"/>
    <w:rsid w:val="00682887"/>
    <w:rsid w:val="006976C6"/>
    <w:rsid w:val="006A0AD5"/>
    <w:rsid w:val="006A3F8F"/>
    <w:rsid w:val="006A5DDF"/>
    <w:rsid w:val="006A75C6"/>
    <w:rsid w:val="006A775E"/>
    <w:rsid w:val="006B2CF4"/>
    <w:rsid w:val="006B643E"/>
    <w:rsid w:val="006B71BA"/>
    <w:rsid w:val="006C3878"/>
    <w:rsid w:val="006C40E3"/>
    <w:rsid w:val="006C48FF"/>
    <w:rsid w:val="006D0A8F"/>
    <w:rsid w:val="006D228F"/>
    <w:rsid w:val="006E7A07"/>
    <w:rsid w:val="00700841"/>
    <w:rsid w:val="00700B84"/>
    <w:rsid w:val="007032EB"/>
    <w:rsid w:val="007042C3"/>
    <w:rsid w:val="00704FC9"/>
    <w:rsid w:val="007078D4"/>
    <w:rsid w:val="00714BF6"/>
    <w:rsid w:val="00717E81"/>
    <w:rsid w:val="0072669F"/>
    <w:rsid w:val="00727090"/>
    <w:rsid w:val="007340DD"/>
    <w:rsid w:val="00736A74"/>
    <w:rsid w:val="00737F67"/>
    <w:rsid w:val="007450DE"/>
    <w:rsid w:val="00752445"/>
    <w:rsid w:val="00756E08"/>
    <w:rsid w:val="007656A6"/>
    <w:rsid w:val="00775E02"/>
    <w:rsid w:val="007875C0"/>
    <w:rsid w:val="00793380"/>
    <w:rsid w:val="00793F2B"/>
    <w:rsid w:val="007A2143"/>
    <w:rsid w:val="007A6436"/>
    <w:rsid w:val="007B199A"/>
    <w:rsid w:val="007B6752"/>
    <w:rsid w:val="007D0749"/>
    <w:rsid w:val="007E2B5A"/>
    <w:rsid w:val="007E6162"/>
    <w:rsid w:val="007F0EBB"/>
    <w:rsid w:val="007F7897"/>
    <w:rsid w:val="007F7C1E"/>
    <w:rsid w:val="00803F42"/>
    <w:rsid w:val="00805E6D"/>
    <w:rsid w:val="0081660E"/>
    <w:rsid w:val="00820BB9"/>
    <w:rsid w:val="0082628E"/>
    <w:rsid w:val="00827FBC"/>
    <w:rsid w:val="00830835"/>
    <w:rsid w:val="008312A1"/>
    <w:rsid w:val="0083327C"/>
    <w:rsid w:val="00835698"/>
    <w:rsid w:val="008358C4"/>
    <w:rsid w:val="00836B9E"/>
    <w:rsid w:val="00841C14"/>
    <w:rsid w:val="00843054"/>
    <w:rsid w:val="00844065"/>
    <w:rsid w:val="00846D14"/>
    <w:rsid w:val="00850431"/>
    <w:rsid w:val="00856EF0"/>
    <w:rsid w:val="008571C5"/>
    <w:rsid w:val="00861A5B"/>
    <w:rsid w:val="008638CF"/>
    <w:rsid w:val="00863907"/>
    <w:rsid w:val="00874AE8"/>
    <w:rsid w:val="008754A8"/>
    <w:rsid w:val="00885674"/>
    <w:rsid w:val="00887FF5"/>
    <w:rsid w:val="0089274D"/>
    <w:rsid w:val="0089339C"/>
    <w:rsid w:val="008942CE"/>
    <w:rsid w:val="008A3C2A"/>
    <w:rsid w:val="008A481A"/>
    <w:rsid w:val="008A5F08"/>
    <w:rsid w:val="008A6DA8"/>
    <w:rsid w:val="008B0E6C"/>
    <w:rsid w:val="008B410F"/>
    <w:rsid w:val="008B65EC"/>
    <w:rsid w:val="008C1EC0"/>
    <w:rsid w:val="008C3206"/>
    <w:rsid w:val="008C5ED0"/>
    <w:rsid w:val="008E02C4"/>
    <w:rsid w:val="008E1AA3"/>
    <w:rsid w:val="008E2A78"/>
    <w:rsid w:val="008F6297"/>
    <w:rsid w:val="008F6A9F"/>
    <w:rsid w:val="00903D48"/>
    <w:rsid w:val="0090513F"/>
    <w:rsid w:val="00911A4D"/>
    <w:rsid w:val="00925DB5"/>
    <w:rsid w:val="0093701A"/>
    <w:rsid w:val="009446EC"/>
    <w:rsid w:val="009475F7"/>
    <w:rsid w:val="0095313B"/>
    <w:rsid w:val="009538BD"/>
    <w:rsid w:val="009561E6"/>
    <w:rsid w:val="00957843"/>
    <w:rsid w:val="00963EDD"/>
    <w:rsid w:val="00965127"/>
    <w:rsid w:val="0097740B"/>
    <w:rsid w:val="009815A6"/>
    <w:rsid w:val="00992CA6"/>
    <w:rsid w:val="009A07DC"/>
    <w:rsid w:val="009A7152"/>
    <w:rsid w:val="009B52D6"/>
    <w:rsid w:val="009B6ED2"/>
    <w:rsid w:val="009C115E"/>
    <w:rsid w:val="009C3FE8"/>
    <w:rsid w:val="009D6D53"/>
    <w:rsid w:val="009D75D0"/>
    <w:rsid w:val="009D780D"/>
    <w:rsid w:val="009E0F0D"/>
    <w:rsid w:val="009E1747"/>
    <w:rsid w:val="009E35A5"/>
    <w:rsid w:val="009F63C0"/>
    <w:rsid w:val="009F6F1B"/>
    <w:rsid w:val="00A027D1"/>
    <w:rsid w:val="00A067E5"/>
    <w:rsid w:val="00A07684"/>
    <w:rsid w:val="00A1178D"/>
    <w:rsid w:val="00A14D72"/>
    <w:rsid w:val="00A22338"/>
    <w:rsid w:val="00A24CA4"/>
    <w:rsid w:val="00A2748C"/>
    <w:rsid w:val="00A30100"/>
    <w:rsid w:val="00A30349"/>
    <w:rsid w:val="00A3247F"/>
    <w:rsid w:val="00A37296"/>
    <w:rsid w:val="00A42717"/>
    <w:rsid w:val="00A4683D"/>
    <w:rsid w:val="00A570CC"/>
    <w:rsid w:val="00A70543"/>
    <w:rsid w:val="00A70CCD"/>
    <w:rsid w:val="00A80F9E"/>
    <w:rsid w:val="00A86B91"/>
    <w:rsid w:val="00A87FE6"/>
    <w:rsid w:val="00A940FD"/>
    <w:rsid w:val="00AA4133"/>
    <w:rsid w:val="00AA734F"/>
    <w:rsid w:val="00AB074D"/>
    <w:rsid w:val="00AB113C"/>
    <w:rsid w:val="00AC535D"/>
    <w:rsid w:val="00AC7C00"/>
    <w:rsid w:val="00AD1082"/>
    <w:rsid w:val="00AD488F"/>
    <w:rsid w:val="00AE29C0"/>
    <w:rsid w:val="00AE48E5"/>
    <w:rsid w:val="00AF73C0"/>
    <w:rsid w:val="00AF7F97"/>
    <w:rsid w:val="00B0016A"/>
    <w:rsid w:val="00B00EF5"/>
    <w:rsid w:val="00B11389"/>
    <w:rsid w:val="00B177C4"/>
    <w:rsid w:val="00B23CBD"/>
    <w:rsid w:val="00B23CCD"/>
    <w:rsid w:val="00B25153"/>
    <w:rsid w:val="00B26BA5"/>
    <w:rsid w:val="00B3142F"/>
    <w:rsid w:val="00B33F13"/>
    <w:rsid w:val="00B34351"/>
    <w:rsid w:val="00B426C7"/>
    <w:rsid w:val="00B42853"/>
    <w:rsid w:val="00B51313"/>
    <w:rsid w:val="00B515C9"/>
    <w:rsid w:val="00B529C2"/>
    <w:rsid w:val="00B65214"/>
    <w:rsid w:val="00B65491"/>
    <w:rsid w:val="00B75884"/>
    <w:rsid w:val="00B766B0"/>
    <w:rsid w:val="00B8016E"/>
    <w:rsid w:val="00B84F5C"/>
    <w:rsid w:val="00B8684E"/>
    <w:rsid w:val="00B874F5"/>
    <w:rsid w:val="00B906D9"/>
    <w:rsid w:val="00B908E2"/>
    <w:rsid w:val="00BA5628"/>
    <w:rsid w:val="00BA7647"/>
    <w:rsid w:val="00BB5CDA"/>
    <w:rsid w:val="00BC56B7"/>
    <w:rsid w:val="00BD38C0"/>
    <w:rsid w:val="00BD726A"/>
    <w:rsid w:val="00BE7D5A"/>
    <w:rsid w:val="00BF12F9"/>
    <w:rsid w:val="00BF6816"/>
    <w:rsid w:val="00BF6AA3"/>
    <w:rsid w:val="00C248E6"/>
    <w:rsid w:val="00C349BA"/>
    <w:rsid w:val="00C34CA5"/>
    <w:rsid w:val="00C4253D"/>
    <w:rsid w:val="00C4426F"/>
    <w:rsid w:val="00C509DA"/>
    <w:rsid w:val="00C63130"/>
    <w:rsid w:val="00C7145C"/>
    <w:rsid w:val="00C803C7"/>
    <w:rsid w:val="00C825BD"/>
    <w:rsid w:val="00C8330D"/>
    <w:rsid w:val="00C864F7"/>
    <w:rsid w:val="00C879F5"/>
    <w:rsid w:val="00CA1CA2"/>
    <w:rsid w:val="00CA4BBD"/>
    <w:rsid w:val="00CB5FAD"/>
    <w:rsid w:val="00CB7DAA"/>
    <w:rsid w:val="00CC3C5B"/>
    <w:rsid w:val="00CD2287"/>
    <w:rsid w:val="00CD32B9"/>
    <w:rsid w:val="00CD54A3"/>
    <w:rsid w:val="00CF224A"/>
    <w:rsid w:val="00CF6CEB"/>
    <w:rsid w:val="00D00F87"/>
    <w:rsid w:val="00D1226D"/>
    <w:rsid w:val="00D169A7"/>
    <w:rsid w:val="00D2021E"/>
    <w:rsid w:val="00D2126E"/>
    <w:rsid w:val="00D22A52"/>
    <w:rsid w:val="00D22C7F"/>
    <w:rsid w:val="00D27269"/>
    <w:rsid w:val="00D302AE"/>
    <w:rsid w:val="00D31A74"/>
    <w:rsid w:val="00D36222"/>
    <w:rsid w:val="00D37582"/>
    <w:rsid w:val="00D40CAF"/>
    <w:rsid w:val="00D43C9F"/>
    <w:rsid w:val="00D556A1"/>
    <w:rsid w:val="00D562AE"/>
    <w:rsid w:val="00D60B3A"/>
    <w:rsid w:val="00D63E51"/>
    <w:rsid w:val="00D705F1"/>
    <w:rsid w:val="00D70BFC"/>
    <w:rsid w:val="00D718E9"/>
    <w:rsid w:val="00D72A5C"/>
    <w:rsid w:val="00D7786C"/>
    <w:rsid w:val="00D84F6F"/>
    <w:rsid w:val="00D863E3"/>
    <w:rsid w:val="00D8760E"/>
    <w:rsid w:val="00D95229"/>
    <w:rsid w:val="00D96833"/>
    <w:rsid w:val="00DA28CD"/>
    <w:rsid w:val="00DA3832"/>
    <w:rsid w:val="00DA57CF"/>
    <w:rsid w:val="00DB1324"/>
    <w:rsid w:val="00DB7B37"/>
    <w:rsid w:val="00DC1221"/>
    <w:rsid w:val="00DC1EF8"/>
    <w:rsid w:val="00DC272A"/>
    <w:rsid w:val="00DC2A4F"/>
    <w:rsid w:val="00DC7488"/>
    <w:rsid w:val="00DD33D0"/>
    <w:rsid w:val="00DE1E7A"/>
    <w:rsid w:val="00DE7A82"/>
    <w:rsid w:val="00DF2A13"/>
    <w:rsid w:val="00DF3C00"/>
    <w:rsid w:val="00DF4E61"/>
    <w:rsid w:val="00DF603D"/>
    <w:rsid w:val="00DF7633"/>
    <w:rsid w:val="00E03213"/>
    <w:rsid w:val="00E03BEA"/>
    <w:rsid w:val="00E0567A"/>
    <w:rsid w:val="00E11A49"/>
    <w:rsid w:val="00E24A49"/>
    <w:rsid w:val="00E304D4"/>
    <w:rsid w:val="00E32C02"/>
    <w:rsid w:val="00E511CF"/>
    <w:rsid w:val="00E555C8"/>
    <w:rsid w:val="00E557FD"/>
    <w:rsid w:val="00E56424"/>
    <w:rsid w:val="00E62415"/>
    <w:rsid w:val="00E6693D"/>
    <w:rsid w:val="00E71375"/>
    <w:rsid w:val="00E72A6B"/>
    <w:rsid w:val="00E72E3A"/>
    <w:rsid w:val="00E73321"/>
    <w:rsid w:val="00E73BA9"/>
    <w:rsid w:val="00E74B5F"/>
    <w:rsid w:val="00E76AE8"/>
    <w:rsid w:val="00E8392F"/>
    <w:rsid w:val="00E85AD9"/>
    <w:rsid w:val="00E86387"/>
    <w:rsid w:val="00E914A4"/>
    <w:rsid w:val="00E93A4B"/>
    <w:rsid w:val="00EA6E26"/>
    <w:rsid w:val="00EB00F7"/>
    <w:rsid w:val="00EB4AA3"/>
    <w:rsid w:val="00EB66C4"/>
    <w:rsid w:val="00ED0E74"/>
    <w:rsid w:val="00ED1BDE"/>
    <w:rsid w:val="00EE6909"/>
    <w:rsid w:val="00EF0B1D"/>
    <w:rsid w:val="00EF72A6"/>
    <w:rsid w:val="00F01DBC"/>
    <w:rsid w:val="00F0680C"/>
    <w:rsid w:val="00F07AA0"/>
    <w:rsid w:val="00F13931"/>
    <w:rsid w:val="00F233AE"/>
    <w:rsid w:val="00F27810"/>
    <w:rsid w:val="00F33CC4"/>
    <w:rsid w:val="00F350B5"/>
    <w:rsid w:val="00F35CB2"/>
    <w:rsid w:val="00F36DB1"/>
    <w:rsid w:val="00F4150E"/>
    <w:rsid w:val="00F43B0C"/>
    <w:rsid w:val="00F47E49"/>
    <w:rsid w:val="00F51F4F"/>
    <w:rsid w:val="00F54607"/>
    <w:rsid w:val="00F573EF"/>
    <w:rsid w:val="00F61744"/>
    <w:rsid w:val="00F76046"/>
    <w:rsid w:val="00F81E5A"/>
    <w:rsid w:val="00F824BA"/>
    <w:rsid w:val="00F83189"/>
    <w:rsid w:val="00F86027"/>
    <w:rsid w:val="00F8740A"/>
    <w:rsid w:val="00F9053F"/>
    <w:rsid w:val="00F91B97"/>
    <w:rsid w:val="00FA2044"/>
    <w:rsid w:val="00FA4E3F"/>
    <w:rsid w:val="00FA7D43"/>
    <w:rsid w:val="00FB1460"/>
    <w:rsid w:val="00FB5BAF"/>
    <w:rsid w:val="00FC0937"/>
    <w:rsid w:val="00FC2077"/>
    <w:rsid w:val="00FC3388"/>
    <w:rsid w:val="00FD6254"/>
    <w:rsid w:val="00FD6490"/>
    <w:rsid w:val="00FD6BCA"/>
    <w:rsid w:val="00FE1527"/>
    <w:rsid w:val="00FE1A29"/>
    <w:rsid w:val="00FE64B5"/>
    <w:rsid w:val="00FE71B1"/>
    <w:rsid w:val="00FF05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C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B23CCD"/>
    <w:rPr>
      <w:rFonts w:ascii="Arial" w:hAnsi="Arial" w:cs="Arial"/>
      <w:color w:val="3D4A51"/>
    </w:rPr>
  </w:style>
  <w:style w:type="paragraph" w:styleId="a4">
    <w:name w:val="header"/>
    <w:basedOn w:val="a"/>
    <w:link w:val="a5"/>
    <w:uiPriority w:val="99"/>
    <w:unhideWhenUsed/>
    <w:rsid w:val="00B23CCD"/>
    <w:pPr>
      <w:tabs>
        <w:tab w:val="center" w:pos="4153"/>
        <w:tab w:val="right" w:pos="8306"/>
      </w:tabs>
    </w:pPr>
    <w:rPr>
      <w:sz w:val="20"/>
      <w:szCs w:val="20"/>
    </w:rPr>
  </w:style>
  <w:style w:type="character" w:customStyle="1" w:styleId="a5">
    <w:name w:val="Верхний колонтитул Знак"/>
    <w:basedOn w:val="a0"/>
    <w:link w:val="a4"/>
    <w:uiPriority w:val="99"/>
    <w:rsid w:val="00B23CCD"/>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B23CCD"/>
    <w:pPr>
      <w:ind w:firstLine="567"/>
      <w:jc w:val="both"/>
    </w:pPr>
    <w:rPr>
      <w:sz w:val="28"/>
      <w:szCs w:val="20"/>
    </w:rPr>
  </w:style>
  <w:style w:type="character" w:customStyle="1" w:styleId="a7">
    <w:name w:val="Основной текст с отступом Знак"/>
    <w:basedOn w:val="a0"/>
    <w:link w:val="a6"/>
    <w:semiHidden/>
    <w:rsid w:val="00B23CCD"/>
    <w:rPr>
      <w:rFonts w:ascii="Times New Roman" w:eastAsia="Times New Roman" w:hAnsi="Times New Roman" w:cs="Times New Roman"/>
      <w:sz w:val="28"/>
      <w:szCs w:val="20"/>
      <w:lang w:eastAsia="ru-RU"/>
    </w:rPr>
  </w:style>
  <w:style w:type="character" w:styleId="a8">
    <w:name w:val="Strong"/>
    <w:basedOn w:val="a0"/>
    <w:qFormat/>
    <w:rsid w:val="00B23CCD"/>
    <w:rPr>
      <w:b/>
      <w:bCs/>
    </w:rPr>
  </w:style>
  <w:style w:type="paragraph" w:styleId="a9">
    <w:name w:val="Balloon Text"/>
    <w:basedOn w:val="a"/>
    <w:link w:val="aa"/>
    <w:uiPriority w:val="99"/>
    <w:semiHidden/>
    <w:unhideWhenUsed/>
    <w:rsid w:val="00B23CCD"/>
    <w:rPr>
      <w:rFonts w:ascii="Tahoma" w:hAnsi="Tahoma" w:cs="Tahoma"/>
      <w:sz w:val="16"/>
      <w:szCs w:val="16"/>
    </w:rPr>
  </w:style>
  <w:style w:type="character" w:customStyle="1" w:styleId="aa">
    <w:name w:val="Текст выноски Знак"/>
    <w:basedOn w:val="a0"/>
    <w:link w:val="a9"/>
    <w:uiPriority w:val="99"/>
    <w:semiHidden/>
    <w:rsid w:val="00B23CCD"/>
    <w:rPr>
      <w:rFonts w:ascii="Tahoma" w:eastAsia="Times New Roman" w:hAnsi="Tahoma" w:cs="Tahoma"/>
      <w:sz w:val="16"/>
      <w:szCs w:val="16"/>
      <w:lang w:eastAsia="ru-RU"/>
    </w:rPr>
  </w:style>
  <w:style w:type="paragraph" w:styleId="ab">
    <w:name w:val="List Paragraph"/>
    <w:basedOn w:val="a"/>
    <w:uiPriority w:val="34"/>
    <w:qFormat/>
    <w:rsid w:val="009D75D0"/>
    <w:pPr>
      <w:ind w:left="720"/>
      <w:contextualSpacing/>
    </w:pPr>
  </w:style>
  <w:style w:type="paragraph" w:styleId="ac">
    <w:name w:val="No Spacing"/>
    <w:qFormat/>
    <w:rsid w:val="006C48FF"/>
    <w:pPr>
      <w:spacing w:after="0" w:line="240" w:lineRule="auto"/>
    </w:pPr>
    <w:rPr>
      <w:rFonts w:ascii="Calibri" w:eastAsia="Times New Roman" w:hAnsi="Calibri" w:cs="Times New Roman"/>
      <w:lang w:eastAsia="ru-RU"/>
    </w:rPr>
  </w:style>
  <w:style w:type="paragraph" w:styleId="ad">
    <w:name w:val="footer"/>
    <w:basedOn w:val="a"/>
    <w:link w:val="ae"/>
    <w:uiPriority w:val="99"/>
    <w:semiHidden/>
    <w:unhideWhenUsed/>
    <w:rsid w:val="00ED0E74"/>
    <w:pPr>
      <w:tabs>
        <w:tab w:val="center" w:pos="4677"/>
        <w:tab w:val="right" w:pos="9355"/>
      </w:tabs>
    </w:pPr>
  </w:style>
  <w:style w:type="character" w:customStyle="1" w:styleId="ae">
    <w:name w:val="Нижний колонтитул Знак"/>
    <w:basedOn w:val="a0"/>
    <w:link w:val="ad"/>
    <w:uiPriority w:val="99"/>
    <w:semiHidden/>
    <w:rsid w:val="00ED0E7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CC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B23CCD"/>
    <w:rPr>
      <w:rFonts w:ascii="Arial" w:hAnsi="Arial" w:cs="Arial"/>
      <w:color w:val="3D4A51"/>
    </w:rPr>
  </w:style>
  <w:style w:type="paragraph" w:styleId="a4">
    <w:name w:val="header"/>
    <w:basedOn w:val="a"/>
    <w:link w:val="a5"/>
    <w:uiPriority w:val="99"/>
    <w:unhideWhenUsed/>
    <w:rsid w:val="00B23CCD"/>
    <w:pPr>
      <w:tabs>
        <w:tab w:val="center" w:pos="4153"/>
        <w:tab w:val="right" w:pos="8306"/>
      </w:tabs>
    </w:pPr>
    <w:rPr>
      <w:sz w:val="20"/>
      <w:szCs w:val="20"/>
    </w:rPr>
  </w:style>
  <w:style w:type="character" w:customStyle="1" w:styleId="a5">
    <w:name w:val="Верхний колонтитул Знак"/>
    <w:basedOn w:val="a0"/>
    <w:link w:val="a4"/>
    <w:uiPriority w:val="99"/>
    <w:rsid w:val="00B23CCD"/>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B23CCD"/>
    <w:pPr>
      <w:ind w:firstLine="567"/>
      <w:jc w:val="both"/>
    </w:pPr>
    <w:rPr>
      <w:sz w:val="28"/>
      <w:szCs w:val="20"/>
    </w:rPr>
  </w:style>
  <w:style w:type="character" w:customStyle="1" w:styleId="a7">
    <w:name w:val="Основной текст с отступом Знак"/>
    <w:basedOn w:val="a0"/>
    <w:link w:val="a6"/>
    <w:semiHidden/>
    <w:rsid w:val="00B23CCD"/>
    <w:rPr>
      <w:rFonts w:ascii="Times New Roman" w:eastAsia="Times New Roman" w:hAnsi="Times New Roman" w:cs="Times New Roman"/>
      <w:sz w:val="28"/>
      <w:szCs w:val="20"/>
      <w:lang w:eastAsia="ru-RU"/>
    </w:rPr>
  </w:style>
  <w:style w:type="character" w:styleId="a8">
    <w:name w:val="Strong"/>
    <w:basedOn w:val="a0"/>
    <w:qFormat/>
    <w:rsid w:val="00B23CCD"/>
    <w:rPr>
      <w:b/>
      <w:bCs/>
    </w:rPr>
  </w:style>
  <w:style w:type="paragraph" w:styleId="a9">
    <w:name w:val="Balloon Text"/>
    <w:basedOn w:val="a"/>
    <w:link w:val="aa"/>
    <w:uiPriority w:val="99"/>
    <w:semiHidden/>
    <w:unhideWhenUsed/>
    <w:rsid w:val="00B23CCD"/>
    <w:rPr>
      <w:rFonts w:ascii="Tahoma" w:hAnsi="Tahoma" w:cs="Tahoma"/>
      <w:sz w:val="16"/>
      <w:szCs w:val="16"/>
    </w:rPr>
  </w:style>
  <w:style w:type="character" w:customStyle="1" w:styleId="aa">
    <w:name w:val="Текст выноски Знак"/>
    <w:basedOn w:val="a0"/>
    <w:link w:val="a9"/>
    <w:uiPriority w:val="99"/>
    <w:semiHidden/>
    <w:rsid w:val="00B23CCD"/>
    <w:rPr>
      <w:rFonts w:ascii="Tahoma" w:eastAsia="Times New Roman" w:hAnsi="Tahoma" w:cs="Tahoma"/>
      <w:sz w:val="16"/>
      <w:szCs w:val="16"/>
      <w:lang w:eastAsia="ru-RU"/>
    </w:rPr>
  </w:style>
  <w:style w:type="paragraph" w:styleId="ab">
    <w:name w:val="List Paragraph"/>
    <w:basedOn w:val="a"/>
    <w:uiPriority w:val="34"/>
    <w:qFormat/>
    <w:rsid w:val="009D75D0"/>
    <w:pPr>
      <w:ind w:left="720"/>
      <w:contextualSpacing/>
    </w:pPr>
  </w:style>
  <w:style w:type="paragraph" w:styleId="ac">
    <w:name w:val="No Spacing"/>
    <w:qFormat/>
    <w:rsid w:val="006C48FF"/>
    <w:pPr>
      <w:spacing w:after="0" w:line="240" w:lineRule="auto"/>
    </w:pPr>
    <w:rPr>
      <w:rFonts w:ascii="Calibri" w:eastAsia="Times New Roman" w:hAnsi="Calibri" w:cs="Times New Roman"/>
      <w:lang w:eastAsia="ru-RU"/>
    </w:rPr>
  </w:style>
  <w:style w:type="paragraph" w:styleId="ad">
    <w:name w:val="footer"/>
    <w:basedOn w:val="a"/>
    <w:link w:val="ae"/>
    <w:uiPriority w:val="99"/>
    <w:semiHidden/>
    <w:unhideWhenUsed/>
    <w:rsid w:val="00ED0E74"/>
    <w:pPr>
      <w:tabs>
        <w:tab w:val="center" w:pos="4677"/>
        <w:tab w:val="right" w:pos="9355"/>
      </w:tabs>
    </w:pPr>
  </w:style>
  <w:style w:type="character" w:customStyle="1" w:styleId="ae">
    <w:name w:val="Нижний колонтитул Знак"/>
    <w:basedOn w:val="a0"/>
    <w:link w:val="ad"/>
    <w:uiPriority w:val="99"/>
    <w:semiHidden/>
    <w:rsid w:val="00ED0E7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488748">
      <w:bodyDiv w:val="1"/>
      <w:marLeft w:val="0"/>
      <w:marRight w:val="0"/>
      <w:marTop w:val="0"/>
      <w:marBottom w:val="0"/>
      <w:divBdr>
        <w:top w:val="none" w:sz="0" w:space="0" w:color="auto"/>
        <w:left w:val="none" w:sz="0" w:space="0" w:color="auto"/>
        <w:bottom w:val="none" w:sz="0" w:space="0" w:color="auto"/>
        <w:right w:val="none" w:sz="0" w:space="0" w:color="auto"/>
      </w:divBdr>
    </w:div>
    <w:div w:id="169804245">
      <w:bodyDiv w:val="1"/>
      <w:marLeft w:val="0"/>
      <w:marRight w:val="0"/>
      <w:marTop w:val="0"/>
      <w:marBottom w:val="0"/>
      <w:divBdr>
        <w:top w:val="none" w:sz="0" w:space="0" w:color="auto"/>
        <w:left w:val="none" w:sz="0" w:space="0" w:color="auto"/>
        <w:bottom w:val="none" w:sz="0" w:space="0" w:color="auto"/>
        <w:right w:val="none" w:sz="0" w:space="0" w:color="auto"/>
      </w:divBdr>
    </w:div>
    <w:div w:id="102728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46CC40372B5CE5CEF0A79E6DDD24829DDA8313B580D33668C5AB92B5DB98B70712058C7A8997C3A18ED9463868KCgAJ"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46CC40372B5CE5CEF0A78076C824829DD18313B380DF6B62CDF29EB7DC97E810074CD8778B9EDCA28593157C3CCF95826C0B1A874A809CK3g1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6CC40372B5CE5CEF0A78076C824829DD18313B380DF6B62CDF29EB7DC97E810074CD8778B9EDCA28593157C3CCF95826C0B1A874A809CK3g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6CC40372B5CE5CEF0A79E7BDE48DE98DC804AB88AD0393A9BF4C9E88C91BD50474A8D34CF93DCA08EC4473E6296C6CF2707189056819D276462ABKCgEJ" TargetMode="External"/><Relationship Id="rId4" Type="http://schemas.openxmlformats.org/officeDocument/2006/relationships/settings" Target="settings.xml"/><Relationship Id="rId9" Type="http://schemas.openxmlformats.org/officeDocument/2006/relationships/hyperlink" Target="consultantplus://offline/ref=5F9C45AD84E9832670F216D5C1CC2F8078440C7B18A0AC77715CEA5A91903021B36FF603BD8DC31215A612247Aa7fE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44</Pages>
  <Words>16862</Words>
  <Characters>96115</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Наталья</cp:lastModifiedBy>
  <cp:revision>6</cp:revision>
  <cp:lastPrinted>2017-07-21T03:54:00Z</cp:lastPrinted>
  <dcterms:created xsi:type="dcterms:W3CDTF">2018-11-06T09:52:00Z</dcterms:created>
  <dcterms:modified xsi:type="dcterms:W3CDTF">2019-03-19T03:55:00Z</dcterms:modified>
</cp:coreProperties>
</file>